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0EE9" w:rsidRPr="00F10EE9" w:rsidRDefault="00F10EE9" w:rsidP="00F10EE9">
      <w:pPr>
        <w:pStyle w:val="Header"/>
        <w:rPr>
          <w:rFonts w:cs="Arial"/>
          <w:b w:val="0"/>
          <w:bCs/>
          <w:sz w:val="28"/>
        </w:rPr>
      </w:pPr>
      <w:r w:rsidRPr="00F10EE9">
        <w:rPr>
          <w:rFonts w:cs="Arial"/>
          <w:b w:val="0"/>
          <w:bCs/>
          <w:sz w:val="28"/>
        </w:rPr>
        <w:t xml:space="preserve">3GPP TSG RAN WG1 Meeting #88                </w:t>
      </w:r>
      <w:r w:rsidR="00BC645F">
        <w:rPr>
          <w:rFonts w:cs="Arial"/>
          <w:b w:val="0"/>
          <w:bCs/>
          <w:sz w:val="28"/>
        </w:rPr>
        <w:t xml:space="preserve">                    </w:t>
      </w:r>
      <w:r w:rsidR="00616742" w:rsidRPr="00616742">
        <w:rPr>
          <w:rFonts w:cs="Arial"/>
          <w:b w:val="0"/>
          <w:bCs/>
          <w:sz w:val="28"/>
        </w:rPr>
        <w:t>R1-1702268</w:t>
      </w:r>
    </w:p>
    <w:p w:rsidR="00055501" w:rsidRPr="003A1629" w:rsidRDefault="00F10EE9" w:rsidP="00F10EE9">
      <w:pPr>
        <w:pStyle w:val="Header"/>
        <w:rPr>
          <w:rFonts w:cs="Arial"/>
          <w:bCs/>
          <w:noProof w:val="0"/>
          <w:sz w:val="22"/>
        </w:rPr>
      </w:pPr>
      <w:r w:rsidRPr="00F10EE9">
        <w:rPr>
          <w:rFonts w:cs="Arial"/>
          <w:b w:val="0"/>
          <w:bCs/>
          <w:sz w:val="28"/>
        </w:rPr>
        <w:t>Athens, Greece 13th - 17th February 2017</w:t>
      </w:r>
    </w:p>
    <w:p w:rsidR="00C650FF" w:rsidRDefault="00C650FF" w:rsidP="00055501">
      <w:pPr>
        <w:pStyle w:val="CRCoverPage"/>
        <w:rPr>
          <w:rFonts w:cs="Arial"/>
          <w:b/>
          <w:bCs/>
          <w:sz w:val="22"/>
        </w:rPr>
      </w:pPr>
    </w:p>
    <w:p w:rsidR="00055501" w:rsidRPr="003A1629" w:rsidRDefault="00055501" w:rsidP="00055501">
      <w:pPr>
        <w:pStyle w:val="CRCoverPage"/>
        <w:rPr>
          <w:rFonts w:cs="Arial"/>
          <w:b/>
          <w:bCs/>
          <w:noProof/>
          <w:sz w:val="22"/>
        </w:rPr>
      </w:pPr>
      <w:r w:rsidRPr="003A1629">
        <w:rPr>
          <w:rFonts w:cs="Arial"/>
          <w:b/>
          <w:bCs/>
          <w:sz w:val="22"/>
        </w:rPr>
        <w:t xml:space="preserve">Agenda item:    </w:t>
      </w:r>
      <w:r w:rsidR="002F6E19" w:rsidRPr="003A1629">
        <w:rPr>
          <w:rFonts w:cs="Arial"/>
          <w:b/>
          <w:bCs/>
          <w:noProof/>
          <w:sz w:val="22"/>
        </w:rPr>
        <w:t xml:space="preserve"> </w:t>
      </w:r>
      <w:r w:rsidR="000039CD">
        <w:rPr>
          <w:rFonts w:cs="Arial"/>
          <w:b/>
          <w:bCs/>
          <w:noProof/>
          <w:sz w:val="22"/>
        </w:rPr>
        <w:t>8.1.2.3</w:t>
      </w:r>
      <w:r w:rsidR="002A0139">
        <w:rPr>
          <w:rFonts w:cs="Arial"/>
          <w:b/>
          <w:bCs/>
          <w:noProof/>
          <w:sz w:val="22"/>
        </w:rPr>
        <w:t>.1</w:t>
      </w:r>
      <w:r w:rsidR="009E464D">
        <w:rPr>
          <w:rFonts w:cs="Arial"/>
          <w:b/>
          <w:bCs/>
          <w:noProof/>
          <w:sz w:val="22"/>
        </w:rPr>
        <w:t xml:space="preserve"> </w:t>
      </w:r>
    </w:p>
    <w:p w:rsidR="00055501" w:rsidRPr="003A1629" w:rsidRDefault="00055501" w:rsidP="00055501">
      <w:pPr>
        <w:pStyle w:val="CRCoverPage"/>
        <w:rPr>
          <w:rFonts w:cs="Arial"/>
          <w:b/>
          <w:bCs/>
          <w:sz w:val="22"/>
          <w:lang w:eastAsia="zh-CN"/>
        </w:rPr>
      </w:pPr>
      <w:r w:rsidRPr="003A1629">
        <w:rPr>
          <w:rFonts w:cs="Arial"/>
          <w:b/>
          <w:bCs/>
          <w:sz w:val="22"/>
        </w:rPr>
        <w:t xml:space="preserve">Source:         </w:t>
      </w:r>
      <w:r w:rsidRPr="003A1629">
        <w:rPr>
          <w:rFonts w:cs="Arial"/>
          <w:b/>
          <w:bCs/>
          <w:sz w:val="22"/>
        </w:rPr>
        <w:tab/>
      </w:r>
      <w:r w:rsidR="00AB2EAA" w:rsidRPr="003A1629">
        <w:rPr>
          <w:rFonts w:cs="Arial"/>
          <w:b/>
          <w:bCs/>
          <w:sz w:val="22"/>
        </w:rPr>
        <w:t xml:space="preserve">    </w:t>
      </w:r>
      <w:r w:rsidR="00034CB3" w:rsidRPr="003A1629">
        <w:rPr>
          <w:rFonts w:cs="Arial"/>
          <w:b/>
          <w:bCs/>
          <w:noProof/>
          <w:sz w:val="22"/>
        </w:rPr>
        <w:t>AT&amp;T</w:t>
      </w:r>
    </w:p>
    <w:p w:rsidR="00055501" w:rsidRPr="003A1629" w:rsidRDefault="00AB2EAA" w:rsidP="00055501">
      <w:pPr>
        <w:ind w:left="1985" w:hanging="1985"/>
        <w:rPr>
          <w:rFonts w:ascii="Arial" w:hAnsi="Arial" w:cs="Arial"/>
          <w:b/>
          <w:bCs/>
        </w:rPr>
      </w:pPr>
      <w:r w:rsidRPr="003A1629">
        <w:rPr>
          <w:rFonts w:ascii="Arial" w:hAnsi="Arial" w:cs="Arial"/>
          <w:b/>
          <w:bCs/>
        </w:rPr>
        <w:t xml:space="preserve">Title:                   </w:t>
      </w:r>
      <w:r w:rsidR="00C130AA" w:rsidRPr="00C130AA">
        <w:rPr>
          <w:rFonts w:ascii="Arial" w:hAnsi="Arial" w:cs="Arial"/>
          <w:b/>
          <w:bCs/>
          <w:lang w:val="en-GB"/>
        </w:rPr>
        <w:t>UE Assisted UCI Format Selection for NR</w:t>
      </w:r>
    </w:p>
    <w:p w:rsidR="00055501" w:rsidRPr="00E80393" w:rsidRDefault="00055501" w:rsidP="00E80393">
      <w:pPr>
        <w:pStyle w:val="CRCoverPage"/>
        <w:rPr>
          <w:rFonts w:cs="Arial"/>
          <w:b/>
          <w:bCs/>
          <w:sz w:val="22"/>
          <w:lang w:eastAsia="zh-CN"/>
        </w:rPr>
      </w:pPr>
      <w:r w:rsidRPr="00E80393">
        <w:rPr>
          <w:rFonts w:cs="Arial"/>
          <w:b/>
          <w:bCs/>
          <w:sz w:val="22"/>
          <w:lang w:eastAsia="zh-CN"/>
        </w:rPr>
        <w:t>Document for</w:t>
      </w:r>
      <w:r w:rsidR="00AB2EAA" w:rsidRPr="00E80393">
        <w:rPr>
          <w:rFonts w:cs="Arial"/>
          <w:b/>
          <w:bCs/>
          <w:sz w:val="22"/>
          <w:lang w:eastAsia="zh-CN"/>
        </w:rPr>
        <w:t xml:space="preserve">: </w:t>
      </w:r>
      <w:r w:rsidR="00651003" w:rsidRPr="00E80393">
        <w:rPr>
          <w:rFonts w:cs="Arial"/>
          <w:b/>
          <w:bCs/>
          <w:sz w:val="22"/>
          <w:lang w:eastAsia="zh-CN"/>
        </w:rPr>
        <w:t xml:space="preserve">  Discussion/</w:t>
      </w:r>
      <w:r w:rsidRPr="00E80393">
        <w:rPr>
          <w:rFonts w:cs="Arial"/>
          <w:b/>
          <w:bCs/>
          <w:sz w:val="22"/>
          <w:lang w:eastAsia="zh-CN"/>
        </w:rPr>
        <w:t>Decision</w:t>
      </w:r>
    </w:p>
    <w:p w:rsidR="00FC07A4" w:rsidRPr="003A1629" w:rsidRDefault="00C4263C" w:rsidP="00FC07A4">
      <w:pPr>
        <w:pStyle w:val="Heading1"/>
        <w:numPr>
          <w:ilvl w:val="0"/>
          <w:numId w:val="4"/>
        </w:numPr>
        <w:rPr>
          <w:rFonts w:cs="Arial"/>
          <w:lang w:eastAsia="zh-CN"/>
        </w:rPr>
      </w:pPr>
      <w:r w:rsidRPr="003A1629">
        <w:rPr>
          <w:rFonts w:cs="Arial"/>
          <w:lang w:eastAsia="zh-CN"/>
        </w:rPr>
        <w:t>Introduction</w:t>
      </w:r>
    </w:p>
    <w:p w:rsidR="007F2845" w:rsidRPr="007E6CDA" w:rsidRDefault="00953B89" w:rsidP="007E6CDA">
      <w:pPr>
        <w:pStyle w:val="BodyText"/>
        <w:rPr>
          <w:rFonts w:ascii="Arial" w:hAnsi="Arial" w:cs="Arial"/>
        </w:rPr>
      </w:pPr>
      <w:r w:rsidRPr="003A1629">
        <w:rPr>
          <w:rFonts w:ascii="Arial" w:hAnsi="Arial" w:cs="Arial"/>
        </w:rPr>
        <w:t>In RAN</w:t>
      </w:r>
      <w:r w:rsidR="002C4971">
        <w:rPr>
          <w:rFonts w:ascii="Arial" w:hAnsi="Arial" w:cs="Arial"/>
        </w:rPr>
        <w:t>1#87</w:t>
      </w:r>
      <w:r w:rsidRPr="003A1629">
        <w:rPr>
          <w:rFonts w:ascii="Arial" w:hAnsi="Arial" w:cs="Arial"/>
        </w:rPr>
        <w:t xml:space="preserve">, </w:t>
      </w:r>
      <w:r w:rsidR="002C4971">
        <w:rPr>
          <w:rFonts w:ascii="Arial" w:hAnsi="Arial" w:cs="Arial"/>
        </w:rPr>
        <w:t>it was agreed to study the benefit of involving UE i</w:t>
      </w:r>
      <w:r w:rsidR="00E66A0D">
        <w:rPr>
          <w:rFonts w:ascii="Arial" w:hAnsi="Arial" w:cs="Arial"/>
        </w:rPr>
        <w:t>n selecting CSI report setting</w:t>
      </w:r>
      <w:r w:rsidR="007E6CDA">
        <w:rPr>
          <w:rFonts w:ascii="Arial" w:hAnsi="Arial" w:cs="Arial"/>
        </w:rPr>
        <w:t xml:space="preserve">. In this paper, </w:t>
      </w:r>
      <w:r w:rsidR="0048774F">
        <w:rPr>
          <w:rFonts w:ascii="Arial" w:hAnsi="Arial" w:cs="Arial"/>
        </w:rPr>
        <w:t xml:space="preserve">we give </w:t>
      </w:r>
      <w:r w:rsidR="00F510D2">
        <w:rPr>
          <w:rFonts w:ascii="Arial" w:hAnsi="Arial" w:cs="Arial"/>
        </w:rPr>
        <w:t xml:space="preserve">some use cases and benefit evaluation results </w:t>
      </w:r>
      <w:r w:rsidR="005348CE">
        <w:rPr>
          <w:rFonts w:ascii="Arial" w:hAnsi="Arial" w:cs="Arial"/>
        </w:rPr>
        <w:t xml:space="preserve">on </w:t>
      </w:r>
      <w:r w:rsidR="0048774F">
        <w:rPr>
          <w:rFonts w:ascii="Arial" w:hAnsi="Arial" w:cs="Arial"/>
        </w:rPr>
        <w:t xml:space="preserve">UE assistant CSI report setting selection. </w:t>
      </w:r>
    </w:p>
    <w:p w:rsidR="002C4971" w:rsidRPr="007D09C9" w:rsidRDefault="002C4971" w:rsidP="002C4971">
      <w:pPr>
        <w:rPr>
          <w:rFonts w:eastAsia="MS Mincho"/>
          <w:b/>
          <w:u w:val="single"/>
          <w:lang w:eastAsia="ja-JP"/>
        </w:rPr>
      </w:pPr>
      <w:r w:rsidRPr="00D872A0">
        <w:rPr>
          <w:rFonts w:eastAsia="MS Mincho" w:hint="eastAsia"/>
          <w:b/>
          <w:highlight w:val="green"/>
          <w:u w:val="single"/>
          <w:lang w:eastAsia="ja-JP"/>
        </w:rPr>
        <w:t>Agreements:</w:t>
      </w:r>
    </w:p>
    <w:p w:rsidR="002C4971" w:rsidRPr="007D09C9" w:rsidRDefault="002C4971" w:rsidP="002C4971">
      <w:pPr>
        <w:numPr>
          <w:ilvl w:val="0"/>
          <w:numId w:val="30"/>
        </w:numPr>
        <w:spacing w:after="0" w:line="240" w:lineRule="auto"/>
        <w:rPr>
          <w:rFonts w:eastAsia="MS Mincho"/>
          <w:lang w:eastAsia="ja-JP"/>
        </w:rPr>
      </w:pPr>
      <w:r w:rsidRPr="007D09C9">
        <w:rPr>
          <w:rFonts w:eastAsia="MS Mincho"/>
          <w:lang w:eastAsia="ja-JP"/>
        </w:rPr>
        <w:t xml:space="preserve">Study the benefit of involving UE in selecting CSI report setting based on its measurement. </w:t>
      </w:r>
    </w:p>
    <w:p w:rsidR="002C4971" w:rsidRPr="007D09C9" w:rsidRDefault="002C4971" w:rsidP="002C4971">
      <w:pPr>
        <w:numPr>
          <w:ilvl w:val="1"/>
          <w:numId w:val="30"/>
        </w:numPr>
        <w:spacing w:after="0" w:line="240" w:lineRule="auto"/>
        <w:rPr>
          <w:rFonts w:eastAsia="MS Mincho"/>
          <w:lang w:eastAsia="ja-JP"/>
        </w:rPr>
      </w:pPr>
      <w:r w:rsidRPr="007D09C9">
        <w:rPr>
          <w:rFonts w:eastAsia="MS Mincho"/>
          <w:lang w:eastAsia="ja-JP"/>
        </w:rPr>
        <w:t>CSI report setting may include the granularity of spatial domain (e.g. rank</w:t>
      </w:r>
      <w:r>
        <w:rPr>
          <w:rFonts w:eastAsia="MS Mincho" w:hint="eastAsia"/>
          <w:lang w:eastAsia="ja-JP"/>
        </w:rPr>
        <w:t xml:space="preserve"> and beam(s) selection</w:t>
      </w:r>
      <w:r w:rsidRPr="007D09C9">
        <w:rPr>
          <w:rFonts w:eastAsia="MS Mincho"/>
          <w:lang w:eastAsia="ja-JP"/>
        </w:rPr>
        <w:t>) and frequency</w:t>
      </w:r>
      <w:r>
        <w:rPr>
          <w:rFonts w:eastAsia="MS Mincho" w:hint="eastAsia"/>
          <w:lang w:eastAsia="ja-JP"/>
        </w:rPr>
        <w:t>/time</w:t>
      </w:r>
      <w:r w:rsidRPr="007D09C9">
        <w:rPr>
          <w:rFonts w:eastAsia="MS Mincho"/>
          <w:lang w:eastAsia="ja-JP"/>
        </w:rPr>
        <w:t xml:space="preserve"> domain (e.g. wideband/subband or subband size).</w:t>
      </w:r>
    </w:p>
    <w:p w:rsidR="002C4971" w:rsidRPr="007D09C9" w:rsidRDefault="002C4971" w:rsidP="002C4971">
      <w:pPr>
        <w:numPr>
          <w:ilvl w:val="2"/>
          <w:numId w:val="30"/>
        </w:numPr>
        <w:spacing w:after="0" w:line="240" w:lineRule="auto"/>
        <w:rPr>
          <w:rFonts w:eastAsia="MS Mincho"/>
          <w:lang w:eastAsia="ja-JP"/>
        </w:rPr>
      </w:pPr>
      <w:r w:rsidRPr="007D09C9">
        <w:rPr>
          <w:rFonts w:eastAsia="MS Mincho"/>
          <w:lang w:eastAsia="ja-JP"/>
        </w:rPr>
        <w:t xml:space="preserve">Including of other domains are not precluded. </w:t>
      </w:r>
    </w:p>
    <w:p w:rsidR="002C4971" w:rsidRPr="007D09C9" w:rsidRDefault="002C4971" w:rsidP="002C4971">
      <w:pPr>
        <w:numPr>
          <w:ilvl w:val="1"/>
          <w:numId w:val="30"/>
        </w:numPr>
        <w:spacing w:after="0" w:line="240" w:lineRule="auto"/>
        <w:rPr>
          <w:rFonts w:eastAsia="MS Mincho"/>
          <w:lang w:eastAsia="ja-JP"/>
        </w:rPr>
      </w:pPr>
      <w:r w:rsidRPr="007D09C9">
        <w:rPr>
          <w:rFonts w:eastAsia="MS Mincho"/>
          <w:lang w:eastAsia="ja-JP"/>
        </w:rPr>
        <w:t>UE selection is under certain constraint configured by network. (same as LTE)</w:t>
      </w:r>
    </w:p>
    <w:p w:rsidR="002C4971" w:rsidRPr="007D09C9" w:rsidRDefault="002C4971" w:rsidP="002C4971">
      <w:pPr>
        <w:numPr>
          <w:ilvl w:val="0"/>
          <w:numId w:val="30"/>
        </w:numPr>
        <w:spacing w:after="0" w:line="240" w:lineRule="auto"/>
        <w:rPr>
          <w:rFonts w:eastAsia="MS Mincho"/>
          <w:lang w:eastAsia="ja-JP"/>
        </w:rPr>
      </w:pPr>
      <w:r w:rsidRPr="007D09C9">
        <w:rPr>
          <w:rFonts w:eastAsia="MS Mincho"/>
          <w:lang w:eastAsia="ja-JP"/>
        </w:rPr>
        <w:t>Study UE assisted/selected CSI report setting, with the following use cases:</w:t>
      </w:r>
    </w:p>
    <w:p w:rsidR="002C4971" w:rsidRPr="007D09C9" w:rsidRDefault="002C4971" w:rsidP="002C4971">
      <w:pPr>
        <w:numPr>
          <w:ilvl w:val="1"/>
          <w:numId w:val="30"/>
        </w:numPr>
        <w:spacing w:after="0" w:line="240" w:lineRule="auto"/>
        <w:rPr>
          <w:rFonts w:eastAsia="MS Mincho"/>
          <w:lang w:eastAsia="ja-JP"/>
        </w:rPr>
      </w:pPr>
      <w:r w:rsidRPr="007D09C9">
        <w:rPr>
          <w:rFonts w:eastAsia="MS Mincho"/>
          <w:lang w:eastAsia="ja-JP"/>
        </w:rPr>
        <w:t xml:space="preserve">Example-1: UE may recommend the best CSI report setting/s to help network configure CSI feedback. (Network can overwrite UE’s recommendation) </w:t>
      </w:r>
    </w:p>
    <w:p w:rsidR="002C4971" w:rsidRPr="007D09C9" w:rsidRDefault="002C4971" w:rsidP="002C4971">
      <w:pPr>
        <w:numPr>
          <w:ilvl w:val="1"/>
          <w:numId w:val="30"/>
        </w:numPr>
        <w:spacing w:after="0" w:line="240" w:lineRule="auto"/>
        <w:rPr>
          <w:rFonts w:eastAsia="MS Mincho"/>
          <w:lang w:eastAsia="ja-JP"/>
        </w:rPr>
      </w:pPr>
      <w:r w:rsidRPr="007D09C9">
        <w:rPr>
          <w:rFonts w:eastAsia="MS Mincho"/>
          <w:lang w:eastAsia="ja-JP"/>
        </w:rPr>
        <w:t>Example-2: Network can configure multiple candidate CSI report settings for UE to select, and UE indicates its selection along with CSI report (e.g. “Enhanced” RI can be used for UE to indicate its selection)</w:t>
      </w:r>
    </w:p>
    <w:p w:rsidR="002C4971" w:rsidRDefault="002C4971" w:rsidP="002C4971">
      <w:pPr>
        <w:numPr>
          <w:ilvl w:val="1"/>
          <w:numId w:val="30"/>
        </w:numPr>
        <w:spacing w:after="0" w:line="240" w:lineRule="auto"/>
        <w:rPr>
          <w:rFonts w:eastAsia="MS Mincho"/>
          <w:lang w:eastAsia="ja-JP"/>
        </w:rPr>
      </w:pPr>
      <w:r w:rsidRPr="007D09C9">
        <w:rPr>
          <w:rFonts w:eastAsia="MS Mincho"/>
          <w:lang w:eastAsia="ja-JP"/>
        </w:rPr>
        <w:t>Others are no precluded</w:t>
      </w:r>
    </w:p>
    <w:p w:rsidR="002C4971" w:rsidRDefault="002C4971" w:rsidP="002C4971">
      <w:pPr>
        <w:numPr>
          <w:ilvl w:val="0"/>
          <w:numId w:val="30"/>
        </w:numPr>
        <w:spacing w:after="0" w:line="240" w:lineRule="auto"/>
        <w:rPr>
          <w:rFonts w:eastAsia="MS Mincho"/>
          <w:lang w:eastAsia="ja-JP"/>
        </w:rPr>
      </w:pPr>
      <w:r w:rsidRPr="007741BA">
        <w:rPr>
          <w:rFonts w:eastAsia="MS Mincho"/>
          <w:lang w:eastAsia="ja-JP"/>
        </w:rPr>
        <w:t>Note: LTE actually support multiple types of UE selected feedback “format”:</w:t>
      </w:r>
    </w:p>
    <w:p w:rsidR="002C4971" w:rsidRDefault="002C4971" w:rsidP="002C4971">
      <w:pPr>
        <w:numPr>
          <w:ilvl w:val="1"/>
          <w:numId w:val="30"/>
        </w:numPr>
        <w:spacing w:after="0" w:line="240" w:lineRule="auto"/>
        <w:rPr>
          <w:rFonts w:eastAsia="MS Mincho"/>
          <w:lang w:eastAsia="ja-JP"/>
        </w:rPr>
      </w:pPr>
      <w:r w:rsidRPr="007741BA">
        <w:rPr>
          <w:rFonts w:eastAsia="MS Mincho"/>
          <w:lang w:eastAsia="ja-JP"/>
        </w:rPr>
        <w:t>RI (may change the payload of the CSI)</w:t>
      </w:r>
    </w:p>
    <w:p w:rsidR="002C4971" w:rsidRDefault="002C4971" w:rsidP="002C4971">
      <w:pPr>
        <w:numPr>
          <w:ilvl w:val="1"/>
          <w:numId w:val="30"/>
        </w:numPr>
        <w:spacing w:after="0" w:line="240" w:lineRule="auto"/>
        <w:rPr>
          <w:rFonts w:eastAsia="MS Mincho"/>
          <w:lang w:eastAsia="ja-JP"/>
        </w:rPr>
      </w:pPr>
      <w:r w:rsidRPr="007741BA">
        <w:rPr>
          <w:rFonts w:eastAsia="MS Mincho"/>
          <w:lang w:eastAsia="ja-JP"/>
        </w:rPr>
        <w:t>CRI (may change the payload of the CSI)</w:t>
      </w:r>
    </w:p>
    <w:p w:rsidR="000D5D8E" w:rsidRPr="00E50853" w:rsidRDefault="002C4971" w:rsidP="00E50853">
      <w:pPr>
        <w:numPr>
          <w:ilvl w:val="1"/>
          <w:numId w:val="30"/>
        </w:numPr>
        <w:spacing w:after="0" w:line="240" w:lineRule="auto"/>
        <w:rPr>
          <w:rFonts w:eastAsia="MS Mincho"/>
          <w:lang w:eastAsia="ja-JP"/>
        </w:rPr>
      </w:pPr>
      <w:r w:rsidRPr="007741BA">
        <w:rPr>
          <w:rFonts w:eastAsia="MS Mincho"/>
          <w:lang w:eastAsia="ja-JP"/>
        </w:rPr>
        <w:t>Orthogonal beam pattern for Rel. 13 Rank 3-4 codebook (no impact on the payload of the CSI)</w:t>
      </w:r>
    </w:p>
    <w:p w:rsidR="009909EA" w:rsidRDefault="009909EA" w:rsidP="00E459A2">
      <w:pPr>
        <w:pStyle w:val="BodyText"/>
        <w:rPr>
          <w:rFonts w:ascii="Arial" w:hAnsi="Arial" w:cs="Arial"/>
        </w:rPr>
      </w:pPr>
    </w:p>
    <w:p w:rsidR="001C6C8E" w:rsidRPr="003A1629" w:rsidRDefault="00DE6CA6" w:rsidP="001C6C8E">
      <w:pPr>
        <w:pStyle w:val="Heading1"/>
        <w:numPr>
          <w:ilvl w:val="0"/>
          <w:numId w:val="4"/>
        </w:numPr>
        <w:rPr>
          <w:rFonts w:cs="Arial"/>
          <w:lang w:eastAsia="zh-CN"/>
        </w:rPr>
      </w:pPr>
      <w:r>
        <w:rPr>
          <w:rFonts w:cs="Arial"/>
          <w:lang w:eastAsia="zh-CN"/>
        </w:rPr>
        <w:t>Evaluation on CSI</w:t>
      </w:r>
      <w:r w:rsidR="003B537A">
        <w:rPr>
          <w:rFonts w:cs="Arial"/>
          <w:lang w:eastAsia="zh-CN"/>
        </w:rPr>
        <w:t xml:space="preserve"> feedback efficiency</w:t>
      </w:r>
    </w:p>
    <w:p w:rsidR="00DE6CA6" w:rsidRDefault="00D10020" w:rsidP="00D10020">
      <w:pPr>
        <w:pStyle w:val="BodyText"/>
        <w:rPr>
          <w:rFonts w:ascii="Arial" w:hAnsi="Arial" w:cs="Arial"/>
          <w:b/>
        </w:rPr>
      </w:pPr>
      <w:r>
        <w:rPr>
          <w:rFonts w:ascii="Arial" w:hAnsi="Arial" w:cs="Arial"/>
          <w:b/>
        </w:rPr>
        <w:t xml:space="preserve"> </w:t>
      </w:r>
    </w:p>
    <w:p w:rsidR="00704CF0" w:rsidRDefault="00DE6CA6" w:rsidP="00DE6CA6">
      <w:pPr>
        <w:pStyle w:val="BodyText"/>
        <w:jc w:val="left"/>
        <w:rPr>
          <w:rFonts w:ascii="Arial" w:hAnsi="Arial" w:cs="Arial"/>
        </w:rPr>
      </w:pPr>
      <w:r>
        <w:rPr>
          <w:rFonts w:ascii="Arial" w:hAnsi="Arial" w:cs="Arial"/>
        </w:rPr>
        <w:t xml:space="preserve">Traditional CSI feedback periodicity is fully controlled by the network: </w:t>
      </w:r>
      <w:r w:rsidR="007A1DAF">
        <w:rPr>
          <w:rFonts w:ascii="Arial" w:hAnsi="Arial" w:cs="Arial"/>
        </w:rPr>
        <w:t>In</w:t>
      </w:r>
      <w:r>
        <w:rPr>
          <w:rFonts w:ascii="Arial" w:hAnsi="Arial" w:cs="Arial"/>
        </w:rPr>
        <w:t xml:space="preserve"> periodic feedback mode, the feedback periodicity needs to be configured by network and UE shall follow such periodicity to report CSI. </w:t>
      </w:r>
      <w:r w:rsidR="007A1DAF">
        <w:rPr>
          <w:rFonts w:ascii="Arial" w:hAnsi="Arial" w:cs="Arial"/>
        </w:rPr>
        <w:t>In</w:t>
      </w:r>
      <w:r>
        <w:rPr>
          <w:rFonts w:ascii="Arial" w:hAnsi="Arial" w:cs="Arial"/>
        </w:rPr>
        <w:t xml:space="preserve"> aperiodic feedback mode, </w:t>
      </w:r>
      <w:r w:rsidR="00704CF0">
        <w:rPr>
          <w:rFonts w:ascii="Arial" w:hAnsi="Arial" w:cs="Arial"/>
        </w:rPr>
        <w:t xml:space="preserve">CSI report can be triggered at virtually any TTI, however, network doesn’t know when the channel will be changed therefore it usually triggers CSI report in periodical manner in practical implementation. </w:t>
      </w:r>
    </w:p>
    <w:p w:rsidR="00174424" w:rsidRDefault="00AF1C69" w:rsidP="00DE6CA6">
      <w:pPr>
        <w:pStyle w:val="BodyText"/>
        <w:jc w:val="left"/>
        <w:rPr>
          <w:rFonts w:ascii="Arial" w:hAnsi="Arial" w:cs="Arial"/>
        </w:rPr>
      </w:pPr>
      <w:r>
        <w:rPr>
          <w:rFonts w:ascii="Arial" w:hAnsi="Arial" w:cs="Arial"/>
        </w:rPr>
        <w:t>In this section, we evaluate the efficiency of periodical feedback, simulation assumption can be found in the appendix. In</w:t>
      </w:r>
      <w:r w:rsidR="00174424">
        <w:rPr>
          <w:rFonts w:ascii="Arial" w:hAnsi="Arial" w:cs="Arial"/>
        </w:rPr>
        <w:t xml:space="preserve"> the evaluation, we focus on two metrics:</w:t>
      </w:r>
    </w:p>
    <w:p w:rsidR="00174424" w:rsidRDefault="00174424" w:rsidP="00174424">
      <w:pPr>
        <w:pStyle w:val="BodyText"/>
        <w:numPr>
          <w:ilvl w:val="0"/>
          <w:numId w:val="36"/>
        </w:numPr>
        <w:jc w:val="left"/>
        <w:rPr>
          <w:rFonts w:ascii="Arial" w:hAnsi="Arial" w:cs="Arial"/>
        </w:rPr>
      </w:pPr>
      <w:r>
        <w:rPr>
          <w:rFonts w:ascii="Arial" w:hAnsi="Arial" w:cs="Arial"/>
        </w:rPr>
        <w:t>F</w:t>
      </w:r>
      <w:r w:rsidR="00AF1C69">
        <w:rPr>
          <w:rFonts w:ascii="Arial" w:hAnsi="Arial" w:cs="Arial"/>
        </w:rPr>
        <w:t>eed</w:t>
      </w:r>
      <w:r w:rsidR="008002E6">
        <w:rPr>
          <w:rFonts w:ascii="Arial" w:hAnsi="Arial" w:cs="Arial"/>
        </w:rPr>
        <w:t>back E</w:t>
      </w:r>
      <w:r>
        <w:rPr>
          <w:rFonts w:ascii="Arial" w:hAnsi="Arial" w:cs="Arial"/>
        </w:rPr>
        <w:t xml:space="preserve">fficiency: </w:t>
      </w:r>
      <w:r w:rsidR="000B0294">
        <w:rPr>
          <w:rFonts w:ascii="Arial" w:hAnsi="Arial" w:cs="Arial"/>
        </w:rPr>
        <w:t xml:space="preserve">the </w:t>
      </w:r>
      <w:r w:rsidR="006A56B0">
        <w:rPr>
          <w:rFonts w:ascii="Arial" w:hAnsi="Arial" w:cs="Arial"/>
        </w:rPr>
        <w:t>percen</w:t>
      </w:r>
      <w:r w:rsidR="000664FF">
        <w:rPr>
          <w:rFonts w:ascii="Arial" w:hAnsi="Arial" w:cs="Arial"/>
        </w:rPr>
        <w:t xml:space="preserve">tage of CSI report of a different </w:t>
      </w:r>
      <w:r w:rsidR="00600446">
        <w:rPr>
          <w:rFonts w:ascii="Arial" w:hAnsi="Arial" w:cs="Arial"/>
        </w:rPr>
        <w:t>value than</w:t>
      </w:r>
      <w:r w:rsidR="000B0294">
        <w:rPr>
          <w:rFonts w:ascii="Arial" w:hAnsi="Arial" w:cs="Arial"/>
        </w:rPr>
        <w:t xml:space="preserve"> last</w:t>
      </w:r>
      <w:r w:rsidR="00740599">
        <w:rPr>
          <w:rFonts w:ascii="Arial" w:hAnsi="Arial" w:cs="Arial"/>
        </w:rPr>
        <w:t xml:space="preserve"> one</w:t>
      </w:r>
      <w:r w:rsidR="000B0294">
        <w:rPr>
          <w:rFonts w:ascii="Arial" w:hAnsi="Arial" w:cs="Arial"/>
        </w:rPr>
        <w:t xml:space="preserve">. </w:t>
      </w:r>
    </w:p>
    <w:p w:rsidR="00DD754C" w:rsidRDefault="008002E6" w:rsidP="009830B7">
      <w:pPr>
        <w:pStyle w:val="BodyText"/>
        <w:numPr>
          <w:ilvl w:val="0"/>
          <w:numId w:val="36"/>
        </w:numPr>
        <w:jc w:val="left"/>
        <w:rPr>
          <w:rFonts w:ascii="Arial" w:hAnsi="Arial" w:cs="Arial"/>
        </w:rPr>
      </w:pPr>
      <w:r>
        <w:rPr>
          <w:rFonts w:ascii="Arial" w:hAnsi="Arial" w:cs="Arial"/>
        </w:rPr>
        <w:t>Feedback Accuracy</w:t>
      </w:r>
      <w:r w:rsidR="00471892">
        <w:rPr>
          <w:rFonts w:ascii="Arial" w:hAnsi="Arial" w:cs="Arial"/>
        </w:rPr>
        <w:t>:</w:t>
      </w:r>
      <w:r w:rsidR="00E33338" w:rsidRPr="00E33338">
        <w:rPr>
          <w:rFonts w:ascii="Arial" w:hAnsi="Arial" w:cs="Arial"/>
        </w:rPr>
        <w:t xml:space="preserve"> </w:t>
      </w:r>
      <w:r w:rsidR="00E33338">
        <w:rPr>
          <w:rFonts w:ascii="Arial" w:hAnsi="Arial" w:cs="Arial"/>
        </w:rPr>
        <w:t xml:space="preserve">the </w:t>
      </w:r>
      <w:r w:rsidR="006A56B0">
        <w:rPr>
          <w:rFonts w:ascii="Arial" w:hAnsi="Arial" w:cs="Arial"/>
        </w:rPr>
        <w:t xml:space="preserve">percentage of </w:t>
      </w:r>
      <w:r w:rsidR="00E33338">
        <w:rPr>
          <w:rFonts w:ascii="Arial" w:hAnsi="Arial" w:cs="Arial"/>
        </w:rPr>
        <w:t xml:space="preserve">reported CSI </w:t>
      </w:r>
      <w:r w:rsidR="006A56B0">
        <w:rPr>
          <w:rFonts w:ascii="Arial" w:hAnsi="Arial" w:cs="Arial"/>
        </w:rPr>
        <w:t xml:space="preserve">match with </w:t>
      </w:r>
      <w:r w:rsidR="00E33338">
        <w:rPr>
          <w:rFonts w:ascii="Arial" w:hAnsi="Arial" w:cs="Arial"/>
        </w:rPr>
        <w:t>actual CSI</w:t>
      </w:r>
    </w:p>
    <w:p w:rsidR="000664FF" w:rsidRDefault="000664FF" w:rsidP="000664FF">
      <w:pPr>
        <w:pStyle w:val="BodyText"/>
        <w:jc w:val="left"/>
        <w:rPr>
          <w:rFonts w:ascii="Arial" w:hAnsi="Arial" w:cs="Arial"/>
        </w:rPr>
      </w:pPr>
      <w:r>
        <w:rPr>
          <w:rFonts w:ascii="Arial" w:hAnsi="Arial" w:cs="Arial"/>
        </w:rPr>
        <w:lastRenderedPageBreak/>
        <w:t>We simulated 3 different network configured periodicity: 2, 5 and 10 ms separately</w:t>
      </w:r>
      <w:r w:rsidR="00AF5108">
        <w:rPr>
          <w:rFonts w:ascii="Arial" w:hAnsi="Arial" w:cs="Arial"/>
        </w:rPr>
        <w:t xml:space="preserve">, see </w:t>
      </w:r>
      <w:r w:rsidR="00253EC5">
        <w:rPr>
          <w:rFonts w:ascii="Arial" w:hAnsi="Arial" w:cs="Arial"/>
        </w:rPr>
        <w:t xml:space="preserve">figure 1 and 2 </w:t>
      </w:r>
      <w:r w:rsidR="00AF5108">
        <w:rPr>
          <w:rFonts w:ascii="Arial" w:hAnsi="Arial" w:cs="Arial"/>
        </w:rPr>
        <w:t>for the CDF</w:t>
      </w:r>
      <w:r w:rsidR="00253EC5">
        <w:rPr>
          <w:rFonts w:ascii="Arial" w:hAnsi="Arial" w:cs="Arial"/>
        </w:rPr>
        <w:t xml:space="preserve"> of PMI and CQI separately</w:t>
      </w:r>
      <w:r w:rsidR="00AF5108">
        <w:rPr>
          <w:rFonts w:ascii="Arial" w:hAnsi="Arial" w:cs="Arial"/>
        </w:rPr>
        <w:t>.</w:t>
      </w:r>
      <w:r w:rsidR="00853E5A">
        <w:rPr>
          <w:rFonts w:ascii="Arial" w:hAnsi="Arial" w:cs="Arial"/>
        </w:rPr>
        <w:t xml:space="preserve"> A clear tradeoff between feedback efficiency and accuracy has been observed: when configuring with smaller periodicity, feedback accuracy significantly increases while efficiency dropped. In another words, frequent feedback can trace the channel/interference variance more accurately at the cost of more unnecessary feedback. (Report exact the same value of CSI as last time)</w:t>
      </w:r>
      <w:r w:rsidR="00253EC5">
        <w:rPr>
          <w:rFonts w:ascii="Arial" w:hAnsi="Arial" w:cs="Arial"/>
        </w:rPr>
        <w:t xml:space="preserve">. </w:t>
      </w:r>
      <w:r w:rsidR="009E6346">
        <w:rPr>
          <w:rFonts w:ascii="Arial" w:hAnsi="Arial" w:cs="Arial"/>
        </w:rPr>
        <w:t>Meanwhil</w:t>
      </w:r>
      <w:r w:rsidR="003F2E1D">
        <w:rPr>
          <w:rFonts w:ascii="Arial" w:hAnsi="Arial" w:cs="Arial"/>
        </w:rPr>
        <w:t>e, feedback efficiency and accuracy is very UE specific</w:t>
      </w:r>
      <w:r w:rsidR="009E6346">
        <w:rPr>
          <w:rFonts w:ascii="Arial" w:hAnsi="Arial" w:cs="Arial"/>
        </w:rPr>
        <w:t xml:space="preserve">, some user has significantly higher demand on more frequent CSI feedback than others. </w:t>
      </w:r>
      <w:r w:rsidR="00D97B9F">
        <w:rPr>
          <w:rFonts w:ascii="Arial" w:hAnsi="Arial" w:cs="Arial"/>
        </w:rPr>
        <w:t>Therefore, we have the following observations:</w:t>
      </w:r>
    </w:p>
    <w:p w:rsidR="00D97B9F" w:rsidRPr="00A945E1" w:rsidRDefault="00D97B9F" w:rsidP="00D97B9F">
      <w:pPr>
        <w:pStyle w:val="BodyText"/>
        <w:jc w:val="left"/>
        <w:rPr>
          <w:rFonts w:ascii="Arial" w:hAnsi="Arial" w:cs="Arial"/>
          <w:b/>
        </w:rPr>
      </w:pPr>
      <w:r w:rsidRPr="00A945E1">
        <w:rPr>
          <w:rFonts w:ascii="Arial" w:hAnsi="Arial" w:cs="Arial"/>
          <w:b/>
        </w:rPr>
        <w:t xml:space="preserve">Observation-1: Feedback periodicity can change tradeoff between accuracy and efficiency of the feedback reports. </w:t>
      </w:r>
    </w:p>
    <w:p w:rsidR="00D97B9F" w:rsidRPr="009830B7" w:rsidRDefault="00D97B9F" w:rsidP="00D97B9F">
      <w:pPr>
        <w:pStyle w:val="BodyText"/>
        <w:jc w:val="left"/>
        <w:rPr>
          <w:rFonts w:ascii="Arial" w:hAnsi="Arial" w:cs="Arial"/>
        </w:rPr>
      </w:pPr>
      <w:r w:rsidRPr="00A945E1">
        <w:rPr>
          <w:rFonts w:ascii="Arial" w:hAnsi="Arial" w:cs="Arial"/>
          <w:b/>
        </w:rPr>
        <w:t xml:space="preserve">Observation-2: Feedback periodicity </w:t>
      </w:r>
      <w:r w:rsidR="004D303A">
        <w:rPr>
          <w:rFonts w:ascii="Arial" w:hAnsi="Arial" w:cs="Arial"/>
          <w:b/>
        </w:rPr>
        <w:t>should</w:t>
      </w:r>
      <w:r w:rsidRPr="00A945E1">
        <w:rPr>
          <w:rFonts w:ascii="Arial" w:hAnsi="Arial" w:cs="Arial"/>
          <w:b/>
        </w:rPr>
        <w:t xml:space="preserve"> be UE specific adaptive to save overhead</w:t>
      </w:r>
    </w:p>
    <w:p w:rsidR="00D10020" w:rsidRDefault="000B0294" w:rsidP="00CA4741">
      <w:pPr>
        <w:pStyle w:val="BodyText"/>
        <w:jc w:val="center"/>
        <w:rPr>
          <w:rFonts w:ascii="Arial" w:hAnsi="Arial" w:cs="Arial"/>
        </w:rPr>
      </w:pPr>
      <w:r w:rsidRPr="000B0294">
        <w:rPr>
          <w:rFonts w:ascii="Arial" w:hAnsi="Arial" w:cs="Arial"/>
          <w:noProof/>
          <w:lang w:eastAsia="zh-CN"/>
        </w:rPr>
        <w:drawing>
          <wp:inline distT="0" distB="0" distL="0" distR="0">
            <wp:extent cx="5097102" cy="38328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00768" cy="3835617"/>
                    </a:xfrm>
                    <a:prstGeom prst="rect">
                      <a:avLst/>
                    </a:prstGeom>
                    <a:noFill/>
                    <a:ln>
                      <a:noFill/>
                    </a:ln>
                  </pic:spPr>
                </pic:pic>
              </a:graphicData>
            </a:graphic>
          </wp:inline>
        </w:drawing>
      </w:r>
    </w:p>
    <w:p w:rsidR="00825F77" w:rsidRDefault="00825F77" w:rsidP="00CA4741">
      <w:pPr>
        <w:pStyle w:val="BodyText"/>
        <w:jc w:val="center"/>
        <w:rPr>
          <w:rFonts w:ascii="Arial" w:hAnsi="Arial" w:cs="Arial"/>
        </w:rPr>
      </w:pPr>
      <w:r>
        <w:rPr>
          <w:rFonts w:ascii="Arial" w:hAnsi="Arial" w:cs="Arial"/>
        </w:rPr>
        <w:t>Figure.1 User CDF of PMI report efficiency and accuracy</w:t>
      </w:r>
    </w:p>
    <w:p w:rsidR="0058587A" w:rsidRDefault="0058587A" w:rsidP="00DE6CA6">
      <w:pPr>
        <w:pStyle w:val="BodyText"/>
        <w:jc w:val="left"/>
        <w:rPr>
          <w:rFonts w:ascii="Arial" w:hAnsi="Arial" w:cs="Arial"/>
        </w:rPr>
      </w:pPr>
    </w:p>
    <w:p w:rsidR="00CE02DD" w:rsidRDefault="00A308D5" w:rsidP="00CE02DD">
      <w:pPr>
        <w:pStyle w:val="BodyText"/>
        <w:jc w:val="center"/>
        <w:rPr>
          <w:rFonts w:ascii="Arial" w:hAnsi="Arial" w:cs="Arial"/>
        </w:rPr>
      </w:pPr>
      <w:r w:rsidRPr="00A308D5">
        <w:rPr>
          <w:rFonts w:ascii="Arial" w:hAnsi="Arial" w:cs="Arial"/>
          <w:noProof/>
          <w:lang w:eastAsia="zh-CN"/>
        </w:rPr>
        <w:lastRenderedPageBreak/>
        <w:drawing>
          <wp:inline distT="0" distB="0" distL="0" distR="0">
            <wp:extent cx="5233084" cy="445097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5235" cy="4452805"/>
                    </a:xfrm>
                    <a:prstGeom prst="rect">
                      <a:avLst/>
                    </a:prstGeom>
                    <a:noFill/>
                    <a:ln>
                      <a:noFill/>
                    </a:ln>
                  </pic:spPr>
                </pic:pic>
              </a:graphicData>
            </a:graphic>
          </wp:inline>
        </w:drawing>
      </w:r>
    </w:p>
    <w:p w:rsidR="00CE02DD" w:rsidRDefault="00CE02DD" w:rsidP="00CE02DD">
      <w:pPr>
        <w:pStyle w:val="BodyText"/>
        <w:jc w:val="center"/>
        <w:rPr>
          <w:rFonts w:ascii="Arial" w:hAnsi="Arial" w:cs="Arial"/>
        </w:rPr>
      </w:pPr>
      <w:r w:rsidRPr="00CE02DD">
        <w:rPr>
          <w:rFonts w:ascii="Arial" w:hAnsi="Arial" w:cs="Arial"/>
        </w:rPr>
        <w:t xml:space="preserve"> </w:t>
      </w:r>
      <w:r>
        <w:rPr>
          <w:rFonts w:ascii="Arial" w:hAnsi="Arial" w:cs="Arial"/>
        </w:rPr>
        <w:t>Figure.2 User CDF of CQI report efficiency and accuracy</w:t>
      </w:r>
    </w:p>
    <w:p w:rsidR="0058587A" w:rsidRDefault="0058587A" w:rsidP="00825F77">
      <w:pPr>
        <w:pStyle w:val="BodyText"/>
        <w:jc w:val="center"/>
        <w:rPr>
          <w:rFonts w:ascii="Arial" w:hAnsi="Arial" w:cs="Arial"/>
        </w:rPr>
      </w:pPr>
    </w:p>
    <w:p w:rsidR="0058587A" w:rsidRDefault="0058587A" w:rsidP="00DE6CA6">
      <w:pPr>
        <w:pStyle w:val="BodyText"/>
        <w:jc w:val="left"/>
        <w:rPr>
          <w:rFonts w:ascii="Arial" w:hAnsi="Arial" w:cs="Arial"/>
        </w:rPr>
      </w:pPr>
    </w:p>
    <w:p w:rsidR="00C20929" w:rsidRPr="003A1629" w:rsidRDefault="002D2BB8" w:rsidP="00C20929">
      <w:pPr>
        <w:pStyle w:val="Heading1"/>
        <w:numPr>
          <w:ilvl w:val="0"/>
          <w:numId w:val="4"/>
        </w:numPr>
        <w:rPr>
          <w:rFonts w:cs="Arial"/>
          <w:lang w:eastAsia="zh-CN"/>
        </w:rPr>
      </w:pPr>
      <w:r>
        <w:rPr>
          <w:rFonts w:cs="Arial"/>
          <w:lang w:eastAsia="zh-CN"/>
        </w:rPr>
        <w:t>UE selected CSI feedback</w:t>
      </w:r>
    </w:p>
    <w:p w:rsidR="00C20929" w:rsidRDefault="002D2BB8" w:rsidP="00DE6CA6">
      <w:pPr>
        <w:pStyle w:val="BodyText"/>
        <w:jc w:val="left"/>
        <w:rPr>
          <w:rFonts w:ascii="Arial" w:hAnsi="Arial" w:cs="Arial"/>
        </w:rPr>
      </w:pPr>
      <w:r>
        <w:rPr>
          <w:rFonts w:ascii="Arial" w:hAnsi="Arial" w:cs="Arial"/>
        </w:rPr>
        <w:t xml:space="preserve">The simulation results </w:t>
      </w:r>
      <w:r w:rsidR="000C009B">
        <w:rPr>
          <w:rFonts w:ascii="Arial" w:hAnsi="Arial" w:cs="Arial"/>
        </w:rPr>
        <w:t xml:space="preserve">above </w:t>
      </w:r>
      <w:r>
        <w:rPr>
          <w:rFonts w:ascii="Arial" w:hAnsi="Arial" w:cs="Arial"/>
        </w:rPr>
        <w:t xml:space="preserve">showed a good </w:t>
      </w:r>
      <w:r w:rsidR="000039F3">
        <w:rPr>
          <w:rFonts w:ascii="Arial" w:hAnsi="Arial" w:cs="Arial"/>
        </w:rPr>
        <w:t>potential</w:t>
      </w:r>
      <w:r>
        <w:rPr>
          <w:rFonts w:ascii="Arial" w:hAnsi="Arial" w:cs="Arial"/>
        </w:rPr>
        <w:t xml:space="preserve"> for overhead reduction. When the feedback efficiency is low, it means large </w:t>
      </w:r>
      <w:r w:rsidR="00833CC7">
        <w:rPr>
          <w:rFonts w:ascii="Arial" w:hAnsi="Arial" w:cs="Arial"/>
        </w:rPr>
        <w:t>percentage</w:t>
      </w:r>
      <w:r>
        <w:rPr>
          <w:rFonts w:ascii="Arial" w:hAnsi="Arial" w:cs="Arial"/>
        </w:rPr>
        <w:t xml:space="preserve"> </w:t>
      </w:r>
      <w:r w:rsidR="00833CC7">
        <w:rPr>
          <w:rFonts w:ascii="Arial" w:hAnsi="Arial" w:cs="Arial"/>
        </w:rPr>
        <w:t>of CSI</w:t>
      </w:r>
      <w:r>
        <w:rPr>
          <w:rFonts w:ascii="Arial" w:hAnsi="Arial" w:cs="Arial"/>
        </w:rPr>
        <w:t xml:space="preserve"> report is of the same value as last reported one. </w:t>
      </w:r>
      <w:r w:rsidR="00C847F9">
        <w:rPr>
          <w:rFonts w:ascii="Arial" w:hAnsi="Arial" w:cs="Arial"/>
        </w:rPr>
        <w:t xml:space="preserve">Those CSI reports don’t give any additional information </w:t>
      </w:r>
      <w:r w:rsidR="00166026">
        <w:rPr>
          <w:rFonts w:ascii="Arial" w:hAnsi="Arial" w:cs="Arial"/>
        </w:rPr>
        <w:t>to the network</w:t>
      </w:r>
      <w:r w:rsidR="00C847F9">
        <w:rPr>
          <w:rFonts w:ascii="Arial" w:hAnsi="Arial" w:cs="Arial"/>
        </w:rPr>
        <w:t xml:space="preserve">, and they are reported just because </w:t>
      </w:r>
      <w:r w:rsidR="00587C3F">
        <w:rPr>
          <w:rFonts w:ascii="Arial" w:hAnsi="Arial" w:cs="Arial"/>
        </w:rPr>
        <w:t xml:space="preserve">they are configured to be </w:t>
      </w:r>
      <w:r w:rsidR="00C847F9">
        <w:rPr>
          <w:rFonts w:ascii="Arial" w:hAnsi="Arial" w:cs="Arial"/>
        </w:rPr>
        <w:t xml:space="preserve">included in the CSI report setting. </w:t>
      </w:r>
      <w:r w:rsidR="00F32DBE">
        <w:rPr>
          <w:rFonts w:ascii="Arial" w:hAnsi="Arial" w:cs="Arial"/>
        </w:rPr>
        <w:t xml:space="preserve">A straight forward enhancement is to </w:t>
      </w:r>
      <w:r w:rsidR="00E60D25">
        <w:rPr>
          <w:rFonts w:ascii="Arial" w:hAnsi="Arial" w:cs="Arial"/>
        </w:rPr>
        <w:t xml:space="preserve">let UE decide which CSI components need to be reported in current CSI feedback. E.g. if UE found out the PMI calculated is the same as last reported one, UE can select to skip PMI in current feedback. </w:t>
      </w:r>
      <w:r w:rsidR="00AD06A3">
        <w:rPr>
          <w:rFonts w:ascii="Arial" w:hAnsi="Arial" w:cs="Arial"/>
        </w:rPr>
        <w:t xml:space="preserve">Figure.3 below shows the CSI feedback overhead for different feedback periodicity. </w:t>
      </w:r>
      <w:r w:rsidR="00852659">
        <w:rPr>
          <w:rFonts w:ascii="Arial" w:hAnsi="Arial" w:cs="Arial"/>
        </w:rPr>
        <w:t xml:space="preserve">The following </w:t>
      </w:r>
      <w:r w:rsidR="00E00E5D">
        <w:rPr>
          <w:rFonts w:ascii="Arial" w:hAnsi="Arial" w:cs="Arial"/>
        </w:rPr>
        <w:t>4 cases are considered;</w:t>
      </w:r>
    </w:p>
    <w:p w:rsidR="00E00E5D" w:rsidRDefault="00E00E5D" w:rsidP="00852659">
      <w:pPr>
        <w:pStyle w:val="BodyText"/>
        <w:numPr>
          <w:ilvl w:val="0"/>
          <w:numId w:val="39"/>
        </w:numPr>
        <w:jc w:val="left"/>
        <w:rPr>
          <w:rFonts w:ascii="Arial" w:hAnsi="Arial" w:cs="Arial"/>
        </w:rPr>
      </w:pPr>
      <w:r>
        <w:rPr>
          <w:rFonts w:ascii="Arial" w:hAnsi="Arial" w:cs="Arial"/>
        </w:rPr>
        <w:t>Baseline: Network configured CSI report</w:t>
      </w:r>
    </w:p>
    <w:p w:rsidR="00E00E5D" w:rsidRDefault="00E00E5D" w:rsidP="00E00E5D">
      <w:pPr>
        <w:pStyle w:val="BodyText"/>
        <w:numPr>
          <w:ilvl w:val="1"/>
          <w:numId w:val="39"/>
        </w:numPr>
        <w:jc w:val="left"/>
        <w:rPr>
          <w:rFonts w:ascii="Arial" w:hAnsi="Arial" w:cs="Arial"/>
        </w:rPr>
      </w:pPr>
      <w:r>
        <w:rPr>
          <w:rFonts w:ascii="Arial" w:hAnsi="Arial" w:cs="Arial"/>
        </w:rPr>
        <w:t>Each CSI report includes RI (1 bit) + PMI (8 bits) +CQI (4 bits)</w:t>
      </w:r>
      <w:r w:rsidR="00403AD5">
        <w:rPr>
          <w:rFonts w:ascii="Arial" w:hAnsi="Arial" w:cs="Arial"/>
        </w:rPr>
        <w:t xml:space="preserve"> </w:t>
      </w:r>
    </w:p>
    <w:p w:rsidR="00852659" w:rsidRDefault="009135AA" w:rsidP="00852659">
      <w:pPr>
        <w:pStyle w:val="BodyText"/>
        <w:numPr>
          <w:ilvl w:val="0"/>
          <w:numId w:val="39"/>
        </w:numPr>
        <w:jc w:val="left"/>
        <w:rPr>
          <w:rFonts w:ascii="Arial" w:hAnsi="Arial" w:cs="Arial"/>
        </w:rPr>
      </w:pPr>
      <w:r>
        <w:rPr>
          <w:rFonts w:ascii="Arial" w:hAnsi="Arial" w:cs="Arial"/>
        </w:rPr>
        <w:t>UE selected CSI format (to include PMI or not)</w:t>
      </w:r>
    </w:p>
    <w:p w:rsidR="00E00E5D" w:rsidRDefault="00A64BD3" w:rsidP="00E00E5D">
      <w:pPr>
        <w:pStyle w:val="BodyText"/>
        <w:numPr>
          <w:ilvl w:val="1"/>
          <w:numId w:val="39"/>
        </w:numPr>
        <w:jc w:val="left"/>
        <w:rPr>
          <w:rFonts w:ascii="Arial" w:hAnsi="Arial" w:cs="Arial"/>
        </w:rPr>
      </w:pPr>
      <w:r>
        <w:rPr>
          <w:rFonts w:ascii="Arial" w:hAnsi="Arial" w:cs="Arial"/>
        </w:rPr>
        <w:t xml:space="preserve">Each CSI report includes: </w:t>
      </w:r>
      <w:r w:rsidR="00403AD5">
        <w:rPr>
          <w:rFonts w:ascii="Arial" w:hAnsi="Arial" w:cs="Arial"/>
        </w:rPr>
        <w:t xml:space="preserve">FI (1 bit to indicate whether PMI is included) + </w:t>
      </w:r>
      <w:r w:rsidR="009E4ADD">
        <w:rPr>
          <w:rFonts w:ascii="Arial" w:hAnsi="Arial" w:cs="Arial"/>
        </w:rPr>
        <w:t>RI(1 bit) +</w:t>
      </w:r>
      <w:r w:rsidR="0019762D">
        <w:rPr>
          <w:rFonts w:ascii="Arial" w:hAnsi="Arial" w:cs="Arial"/>
        </w:rPr>
        <w:t xml:space="preserve"> </w:t>
      </w:r>
      <w:r w:rsidR="00E00E5D">
        <w:rPr>
          <w:rFonts w:ascii="Arial" w:hAnsi="Arial" w:cs="Arial"/>
        </w:rPr>
        <w:t>PMI (</w:t>
      </w:r>
      <w:r w:rsidR="00403AD5">
        <w:rPr>
          <w:rFonts w:ascii="Arial" w:hAnsi="Arial" w:cs="Arial"/>
        </w:rPr>
        <w:t xml:space="preserve">8 bits </w:t>
      </w:r>
      <w:r w:rsidR="00E00E5D">
        <w:rPr>
          <w:rFonts w:ascii="Arial" w:hAnsi="Arial" w:cs="Arial"/>
        </w:rPr>
        <w:t>if included)</w:t>
      </w:r>
      <w:r w:rsidR="00403AD5">
        <w:rPr>
          <w:rFonts w:ascii="Arial" w:hAnsi="Arial" w:cs="Arial"/>
        </w:rPr>
        <w:t xml:space="preserve"> + CQI (4 bits)</w:t>
      </w:r>
    </w:p>
    <w:p w:rsidR="00384A56" w:rsidRDefault="00384A56" w:rsidP="00384A56">
      <w:pPr>
        <w:pStyle w:val="BodyText"/>
        <w:numPr>
          <w:ilvl w:val="0"/>
          <w:numId w:val="39"/>
        </w:numPr>
        <w:jc w:val="left"/>
        <w:rPr>
          <w:rFonts w:ascii="Arial" w:hAnsi="Arial" w:cs="Arial"/>
        </w:rPr>
      </w:pPr>
      <w:r>
        <w:rPr>
          <w:rFonts w:ascii="Arial" w:hAnsi="Arial" w:cs="Arial"/>
        </w:rPr>
        <w:t>UE selected CSI format (to include CQI or not)</w:t>
      </w:r>
    </w:p>
    <w:p w:rsidR="005120E4" w:rsidRPr="00721655" w:rsidRDefault="00A64BD3" w:rsidP="00721655">
      <w:pPr>
        <w:pStyle w:val="BodyText"/>
        <w:numPr>
          <w:ilvl w:val="1"/>
          <w:numId w:val="39"/>
        </w:numPr>
        <w:jc w:val="left"/>
        <w:rPr>
          <w:rFonts w:ascii="Arial" w:hAnsi="Arial" w:cs="Arial"/>
        </w:rPr>
      </w:pPr>
      <w:r>
        <w:rPr>
          <w:rFonts w:ascii="Arial" w:hAnsi="Arial" w:cs="Arial"/>
        </w:rPr>
        <w:lastRenderedPageBreak/>
        <w:t xml:space="preserve">Each CSI report includes: </w:t>
      </w:r>
      <w:r w:rsidR="005120E4">
        <w:rPr>
          <w:rFonts w:ascii="Arial" w:hAnsi="Arial" w:cs="Arial"/>
        </w:rPr>
        <w:t xml:space="preserve">FI (1 bit to indicate whether CQI is included) </w:t>
      </w:r>
      <w:r w:rsidR="00F2768D">
        <w:rPr>
          <w:rFonts w:ascii="Arial" w:hAnsi="Arial" w:cs="Arial"/>
        </w:rPr>
        <w:t xml:space="preserve">+ RI(1 bit) </w:t>
      </w:r>
      <w:r w:rsidR="005120E4">
        <w:rPr>
          <w:rFonts w:ascii="Arial" w:hAnsi="Arial" w:cs="Arial"/>
        </w:rPr>
        <w:t>+ PMI</w:t>
      </w:r>
      <w:r>
        <w:rPr>
          <w:rFonts w:ascii="Arial" w:hAnsi="Arial" w:cs="Arial"/>
        </w:rPr>
        <w:t xml:space="preserve"> (8 bits)</w:t>
      </w:r>
      <w:r w:rsidR="005120E4">
        <w:rPr>
          <w:rFonts w:ascii="Arial" w:hAnsi="Arial" w:cs="Arial"/>
        </w:rPr>
        <w:t xml:space="preserve"> + CQI (4 bits if included)</w:t>
      </w:r>
    </w:p>
    <w:p w:rsidR="00DE6E18" w:rsidRDefault="00DE6E18" w:rsidP="00DE6E18">
      <w:pPr>
        <w:pStyle w:val="BodyText"/>
        <w:numPr>
          <w:ilvl w:val="0"/>
          <w:numId w:val="39"/>
        </w:numPr>
        <w:jc w:val="left"/>
        <w:rPr>
          <w:rFonts w:ascii="Arial" w:hAnsi="Arial" w:cs="Arial"/>
        </w:rPr>
      </w:pPr>
      <w:r>
        <w:rPr>
          <w:rFonts w:ascii="Arial" w:hAnsi="Arial" w:cs="Arial"/>
        </w:rPr>
        <w:t>UE selected CSI format (to include CQI</w:t>
      </w:r>
      <w:r w:rsidR="00753026">
        <w:rPr>
          <w:rFonts w:ascii="Arial" w:hAnsi="Arial" w:cs="Arial"/>
        </w:rPr>
        <w:t>/</w:t>
      </w:r>
      <w:r>
        <w:rPr>
          <w:rFonts w:ascii="Arial" w:hAnsi="Arial" w:cs="Arial"/>
        </w:rPr>
        <w:t>PMI or not)</w:t>
      </w:r>
    </w:p>
    <w:p w:rsidR="00534A30" w:rsidRPr="00721655" w:rsidRDefault="00A64BD3" w:rsidP="00534A30">
      <w:pPr>
        <w:pStyle w:val="BodyText"/>
        <w:numPr>
          <w:ilvl w:val="1"/>
          <w:numId w:val="39"/>
        </w:numPr>
        <w:jc w:val="left"/>
        <w:rPr>
          <w:rFonts w:ascii="Arial" w:hAnsi="Arial" w:cs="Arial"/>
        </w:rPr>
      </w:pPr>
      <w:r>
        <w:rPr>
          <w:rFonts w:ascii="Arial" w:hAnsi="Arial" w:cs="Arial"/>
        </w:rPr>
        <w:t xml:space="preserve">Each CSI report includes: </w:t>
      </w:r>
      <w:r w:rsidR="00534A30">
        <w:rPr>
          <w:rFonts w:ascii="Arial" w:hAnsi="Arial" w:cs="Arial"/>
        </w:rPr>
        <w:t>FI (</w:t>
      </w:r>
      <w:r>
        <w:rPr>
          <w:rFonts w:ascii="Arial" w:hAnsi="Arial" w:cs="Arial"/>
        </w:rPr>
        <w:t xml:space="preserve">2 bits to </w:t>
      </w:r>
      <w:r w:rsidR="00534A30">
        <w:rPr>
          <w:rFonts w:ascii="Arial" w:hAnsi="Arial" w:cs="Arial"/>
        </w:rPr>
        <w:t>indicate whether CQI</w:t>
      </w:r>
      <w:r w:rsidR="00347571">
        <w:rPr>
          <w:rFonts w:ascii="Arial" w:hAnsi="Arial" w:cs="Arial"/>
        </w:rPr>
        <w:t>/</w:t>
      </w:r>
      <w:r w:rsidR="00534A30">
        <w:rPr>
          <w:rFonts w:ascii="Arial" w:hAnsi="Arial" w:cs="Arial"/>
        </w:rPr>
        <w:t>PMI are included) + RI(1)</w:t>
      </w:r>
      <w:r w:rsidR="00F47389">
        <w:rPr>
          <w:rFonts w:ascii="Arial" w:hAnsi="Arial" w:cs="Arial"/>
        </w:rPr>
        <w:t xml:space="preserve"> </w:t>
      </w:r>
      <w:r w:rsidR="00534A30">
        <w:rPr>
          <w:rFonts w:ascii="Arial" w:hAnsi="Arial" w:cs="Arial"/>
        </w:rPr>
        <w:t>+ PMI (8 bits if included) +</w:t>
      </w:r>
      <w:r w:rsidR="00534A30" w:rsidRPr="00534A30">
        <w:rPr>
          <w:rFonts w:ascii="Arial" w:hAnsi="Arial" w:cs="Arial"/>
        </w:rPr>
        <w:t xml:space="preserve"> </w:t>
      </w:r>
      <w:r w:rsidR="00534A30">
        <w:rPr>
          <w:rFonts w:ascii="Arial" w:hAnsi="Arial" w:cs="Arial"/>
        </w:rPr>
        <w:t>CQI (4 bits if included)</w:t>
      </w:r>
    </w:p>
    <w:p w:rsidR="00BC7455" w:rsidRDefault="00BC7455" w:rsidP="00DE6CA6">
      <w:pPr>
        <w:pStyle w:val="BodyText"/>
        <w:jc w:val="left"/>
        <w:rPr>
          <w:rFonts w:ascii="Arial" w:hAnsi="Arial" w:cs="Arial"/>
        </w:rPr>
      </w:pPr>
    </w:p>
    <w:p w:rsidR="000A0BE4" w:rsidRDefault="00CF5DFE" w:rsidP="00CF5DFE">
      <w:pPr>
        <w:pStyle w:val="BodyText"/>
        <w:jc w:val="center"/>
        <w:rPr>
          <w:rFonts w:ascii="Arial" w:hAnsi="Arial" w:cs="Arial"/>
        </w:rPr>
      </w:pPr>
      <w:r>
        <w:rPr>
          <w:rFonts w:ascii="Arial" w:hAnsi="Arial" w:cs="Arial"/>
        </w:rPr>
        <w:t xml:space="preserve">Table.1 Per user CSI feedback overhead </w:t>
      </w:r>
      <w:r w:rsidR="00833CC7">
        <w:rPr>
          <w:rFonts w:ascii="Arial" w:hAnsi="Arial" w:cs="Arial"/>
        </w:rPr>
        <w:t>comparison</w:t>
      </w:r>
    </w:p>
    <w:tbl>
      <w:tblPr>
        <w:tblStyle w:val="TableGrid"/>
        <w:tblW w:w="0" w:type="auto"/>
        <w:jc w:val="center"/>
        <w:tblLook w:val="04A0" w:firstRow="1" w:lastRow="0" w:firstColumn="1" w:lastColumn="0" w:noHBand="0" w:noVBand="1"/>
      </w:tblPr>
      <w:tblGrid>
        <w:gridCol w:w="4965"/>
        <w:gridCol w:w="1259"/>
        <w:gridCol w:w="1261"/>
        <w:gridCol w:w="1260"/>
      </w:tblGrid>
      <w:tr w:rsidR="005F12F6" w:rsidTr="00A51CEF">
        <w:trPr>
          <w:trHeight w:val="1223"/>
          <w:jc w:val="center"/>
        </w:trPr>
        <w:tc>
          <w:tcPr>
            <w:tcW w:w="4965" w:type="dxa"/>
            <w:tcBorders>
              <w:tl2br w:val="single" w:sz="4" w:space="0" w:color="auto"/>
            </w:tcBorders>
          </w:tcPr>
          <w:p w:rsidR="005F12F6" w:rsidRDefault="001D7B53" w:rsidP="005F12F6">
            <w:pPr>
              <w:pStyle w:val="BodyText"/>
              <w:jc w:val="left"/>
              <w:rPr>
                <w:rFonts w:ascii="Arial" w:hAnsi="Arial" w:cs="Arial"/>
              </w:rPr>
            </w:pPr>
            <w:r>
              <w:rPr>
                <w:rFonts w:ascii="Arial" w:hAnsi="Arial" w:cs="Arial"/>
              </w:rPr>
              <w:t xml:space="preserve">                                             Feedback periodicity</w:t>
            </w:r>
          </w:p>
          <w:p w:rsidR="001D7B53" w:rsidRDefault="001D7B53" w:rsidP="005F12F6">
            <w:pPr>
              <w:pStyle w:val="BodyText"/>
              <w:jc w:val="left"/>
              <w:rPr>
                <w:rFonts w:ascii="Arial" w:hAnsi="Arial" w:cs="Arial"/>
              </w:rPr>
            </w:pPr>
          </w:p>
          <w:p w:rsidR="001D7B53" w:rsidRDefault="001D7B53" w:rsidP="001D7B53">
            <w:pPr>
              <w:pStyle w:val="BodyText"/>
              <w:jc w:val="left"/>
              <w:rPr>
                <w:rFonts w:ascii="Arial" w:hAnsi="Arial" w:cs="Arial"/>
              </w:rPr>
            </w:pPr>
            <w:r>
              <w:rPr>
                <w:rFonts w:ascii="Arial" w:hAnsi="Arial" w:cs="Arial"/>
              </w:rPr>
              <w:t>Feedback schemes</w:t>
            </w:r>
          </w:p>
        </w:tc>
        <w:tc>
          <w:tcPr>
            <w:tcW w:w="1259" w:type="dxa"/>
          </w:tcPr>
          <w:p w:rsidR="005F12F6" w:rsidRDefault="005F12F6" w:rsidP="00DE6CA6">
            <w:pPr>
              <w:pStyle w:val="BodyText"/>
              <w:jc w:val="left"/>
              <w:rPr>
                <w:rFonts w:ascii="Arial" w:hAnsi="Arial" w:cs="Arial"/>
              </w:rPr>
            </w:pPr>
            <w:r>
              <w:rPr>
                <w:rFonts w:ascii="Arial" w:hAnsi="Arial" w:cs="Arial"/>
              </w:rPr>
              <w:t xml:space="preserve">2ms </w:t>
            </w:r>
          </w:p>
        </w:tc>
        <w:tc>
          <w:tcPr>
            <w:tcW w:w="1261" w:type="dxa"/>
          </w:tcPr>
          <w:p w:rsidR="005F12F6" w:rsidRDefault="005F12F6" w:rsidP="00DE6CA6">
            <w:pPr>
              <w:pStyle w:val="BodyText"/>
              <w:jc w:val="left"/>
              <w:rPr>
                <w:rFonts w:ascii="Arial" w:hAnsi="Arial" w:cs="Arial"/>
              </w:rPr>
            </w:pPr>
            <w:r>
              <w:rPr>
                <w:rFonts w:ascii="Arial" w:hAnsi="Arial" w:cs="Arial"/>
              </w:rPr>
              <w:t>5ms</w:t>
            </w:r>
          </w:p>
        </w:tc>
        <w:tc>
          <w:tcPr>
            <w:tcW w:w="1260" w:type="dxa"/>
          </w:tcPr>
          <w:p w:rsidR="005F12F6" w:rsidRDefault="005F12F6" w:rsidP="00DE6CA6">
            <w:pPr>
              <w:pStyle w:val="BodyText"/>
              <w:jc w:val="left"/>
              <w:rPr>
                <w:rFonts w:ascii="Arial" w:hAnsi="Arial" w:cs="Arial"/>
              </w:rPr>
            </w:pPr>
            <w:r>
              <w:rPr>
                <w:rFonts w:ascii="Arial" w:hAnsi="Arial" w:cs="Arial"/>
              </w:rPr>
              <w:t>10ms</w:t>
            </w:r>
          </w:p>
        </w:tc>
      </w:tr>
      <w:tr w:rsidR="005F12F6" w:rsidTr="00A51CEF">
        <w:trPr>
          <w:jc w:val="center"/>
        </w:trPr>
        <w:tc>
          <w:tcPr>
            <w:tcW w:w="4965" w:type="dxa"/>
          </w:tcPr>
          <w:p w:rsidR="00C611E0" w:rsidRDefault="005F12F6" w:rsidP="00F6273F">
            <w:pPr>
              <w:pStyle w:val="BodyText"/>
              <w:jc w:val="left"/>
              <w:rPr>
                <w:rFonts w:ascii="Arial" w:hAnsi="Arial" w:cs="Arial"/>
              </w:rPr>
            </w:pPr>
            <w:r>
              <w:rPr>
                <w:rFonts w:ascii="Arial" w:hAnsi="Arial" w:cs="Arial"/>
              </w:rPr>
              <w:t>Network configured CSI feedback</w:t>
            </w:r>
          </w:p>
        </w:tc>
        <w:tc>
          <w:tcPr>
            <w:tcW w:w="1259" w:type="dxa"/>
          </w:tcPr>
          <w:p w:rsidR="005F12F6" w:rsidRDefault="00C64035" w:rsidP="00DE6CA6">
            <w:pPr>
              <w:pStyle w:val="BodyText"/>
              <w:jc w:val="left"/>
              <w:rPr>
                <w:rFonts w:ascii="Arial" w:hAnsi="Arial" w:cs="Arial"/>
              </w:rPr>
            </w:pPr>
            <w:r>
              <w:rPr>
                <w:rFonts w:ascii="Arial" w:hAnsi="Arial" w:cs="Arial"/>
              </w:rPr>
              <w:t>6500</w:t>
            </w:r>
            <w:r w:rsidR="003B31DA">
              <w:rPr>
                <w:rFonts w:ascii="Arial" w:hAnsi="Arial" w:cs="Arial"/>
              </w:rPr>
              <w:t xml:space="preserve"> (bps)</w:t>
            </w:r>
          </w:p>
        </w:tc>
        <w:tc>
          <w:tcPr>
            <w:tcW w:w="1261" w:type="dxa"/>
          </w:tcPr>
          <w:p w:rsidR="005F12F6" w:rsidRDefault="00C64035" w:rsidP="00DE6CA6">
            <w:pPr>
              <w:pStyle w:val="BodyText"/>
              <w:jc w:val="left"/>
              <w:rPr>
                <w:rFonts w:ascii="Arial" w:hAnsi="Arial" w:cs="Arial"/>
              </w:rPr>
            </w:pPr>
            <w:r>
              <w:rPr>
                <w:rFonts w:ascii="Arial" w:hAnsi="Arial" w:cs="Arial"/>
              </w:rPr>
              <w:t>2600</w:t>
            </w:r>
            <w:r w:rsidR="00496CD0">
              <w:rPr>
                <w:rFonts w:ascii="Arial" w:hAnsi="Arial" w:cs="Arial"/>
              </w:rPr>
              <w:t xml:space="preserve"> (bps)</w:t>
            </w:r>
          </w:p>
        </w:tc>
        <w:tc>
          <w:tcPr>
            <w:tcW w:w="1260" w:type="dxa"/>
          </w:tcPr>
          <w:p w:rsidR="005F12F6" w:rsidRDefault="00C64035" w:rsidP="00DE6CA6">
            <w:pPr>
              <w:pStyle w:val="BodyText"/>
              <w:jc w:val="left"/>
              <w:rPr>
                <w:rFonts w:ascii="Arial" w:hAnsi="Arial" w:cs="Arial"/>
              </w:rPr>
            </w:pPr>
            <w:r>
              <w:rPr>
                <w:rFonts w:ascii="Arial" w:hAnsi="Arial" w:cs="Arial"/>
              </w:rPr>
              <w:t>13</w:t>
            </w:r>
            <w:r w:rsidR="00722D16">
              <w:rPr>
                <w:rFonts w:ascii="Arial" w:hAnsi="Arial" w:cs="Arial"/>
              </w:rPr>
              <w:t>00</w:t>
            </w:r>
            <w:r w:rsidR="00496CD0">
              <w:rPr>
                <w:rFonts w:ascii="Arial" w:hAnsi="Arial" w:cs="Arial"/>
              </w:rPr>
              <w:t xml:space="preserve"> (bps)</w:t>
            </w:r>
          </w:p>
        </w:tc>
      </w:tr>
      <w:tr w:rsidR="005F12F6" w:rsidTr="00A51CEF">
        <w:trPr>
          <w:jc w:val="center"/>
        </w:trPr>
        <w:tc>
          <w:tcPr>
            <w:tcW w:w="4965" w:type="dxa"/>
          </w:tcPr>
          <w:p w:rsidR="00C611E0" w:rsidRDefault="00A93D84" w:rsidP="00C611E0">
            <w:pPr>
              <w:pStyle w:val="BodyText"/>
              <w:jc w:val="left"/>
              <w:rPr>
                <w:rFonts w:ascii="Arial" w:hAnsi="Arial" w:cs="Arial"/>
              </w:rPr>
            </w:pPr>
            <w:r>
              <w:rPr>
                <w:rFonts w:ascii="Arial" w:hAnsi="Arial" w:cs="Arial"/>
              </w:rPr>
              <w:t>UE selected CSI format (to include PMI or not)</w:t>
            </w:r>
          </w:p>
        </w:tc>
        <w:tc>
          <w:tcPr>
            <w:tcW w:w="1259" w:type="dxa"/>
          </w:tcPr>
          <w:p w:rsidR="005F12F6" w:rsidRDefault="00C64035" w:rsidP="00DE6CA6">
            <w:pPr>
              <w:pStyle w:val="BodyText"/>
              <w:jc w:val="left"/>
              <w:rPr>
                <w:rFonts w:ascii="Arial" w:hAnsi="Arial" w:cs="Arial"/>
              </w:rPr>
            </w:pPr>
            <w:r>
              <w:rPr>
                <w:rFonts w:ascii="Arial" w:hAnsi="Arial" w:cs="Arial"/>
              </w:rPr>
              <w:t>4105</w:t>
            </w:r>
            <w:r w:rsidR="00496CD0">
              <w:rPr>
                <w:rFonts w:ascii="Arial" w:hAnsi="Arial" w:cs="Arial"/>
              </w:rPr>
              <w:t xml:space="preserve"> (bps)</w:t>
            </w:r>
          </w:p>
        </w:tc>
        <w:tc>
          <w:tcPr>
            <w:tcW w:w="1261" w:type="dxa"/>
          </w:tcPr>
          <w:p w:rsidR="005F12F6" w:rsidRDefault="000B2DB0" w:rsidP="00DE6CA6">
            <w:pPr>
              <w:pStyle w:val="BodyText"/>
              <w:jc w:val="left"/>
              <w:rPr>
                <w:rFonts w:ascii="Arial" w:hAnsi="Arial" w:cs="Arial"/>
              </w:rPr>
            </w:pPr>
            <w:r>
              <w:rPr>
                <w:rFonts w:ascii="Arial" w:hAnsi="Arial" w:cs="Arial"/>
              </w:rPr>
              <w:t>1954</w:t>
            </w:r>
            <w:r w:rsidR="00496CD0">
              <w:rPr>
                <w:rFonts w:ascii="Arial" w:hAnsi="Arial" w:cs="Arial"/>
              </w:rPr>
              <w:t xml:space="preserve"> (bps)</w:t>
            </w:r>
          </w:p>
        </w:tc>
        <w:tc>
          <w:tcPr>
            <w:tcW w:w="1260" w:type="dxa"/>
          </w:tcPr>
          <w:p w:rsidR="005F12F6" w:rsidRDefault="00AB41DC" w:rsidP="00DE6CA6">
            <w:pPr>
              <w:pStyle w:val="BodyText"/>
              <w:jc w:val="left"/>
              <w:rPr>
                <w:rFonts w:ascii="Arial" w:hAnsi="Arial" w:cs="Arial"/>
              </w:rPr>
            </w:pPr>
            <w:r>
              <w:rPr>
                <w:rFonts w:ascii="Arial" w:hAnsi="Arial" w:cs="Arial"/>
              </w:rPr>
              <w:t>1</w:t>
            </w:r>
            <w:r w:rsidR="000B2DB0">
              <w:rPr>
                <w:rFonts w:ascii="Arial" w:hAnsi="Arial" w:cs="Arial"/>
              </w:rPr>
              <w:t>128</w:t>
            </w:r>
            <w:r w:rsidR="00496CD0">
              <w:rPr>
                <w:rFonts w:ascii="Arial" w:hAnsi="Arial" w:cs="Arial"/>
              </w:rPr>
              <w:t xml:space="preserve"> (bps)</w:t>
            </w:r>
          </w:p>
        </w:tc>
      </w:tr>
      <w:tr w:rsidR="005F12F6" w:rsidTr="00A51CEF">
        <w:trPr>
          <w:jc w:val="center"/>
        </w:trPr>
        <w:tc>
          <w:tcPr>
            <w:tcW w:w="4965" w:type="dxa"/>
          </w:tcPr>
          <w:p w:rsidR="00EA00FC" w:rsidRDefault="00A93D84" w:rsidP="00EA00FC">
            <w:pPr>
              <w:pStyle w:val="BodyText"/>
              <w:jc w:val="left"/>
              <w:rPr>
                <w:rFonts w:ascii="Arial" w:hAnsi="Arial" w:cs="Arial"/>
              </w:rPr>
            </w:pPr>
            <w:r>
              <w:rPr>
                <w:rFonts w:ascii="Arial" w:hAnsi="Arial" w:cs="Arial"/>
              </w:rPr>
              <w:t>UE selected CSI format (to include CQI or not)</w:t>
            </w:r>
          </w:p>
        </w:tc>
        <w:tc>
          <w:tcPr>
            <w:tcW w:w="1259" w:type="dxa"/>
          </w:tcPr>
          <w:p w:rsidR="005F12F6" w:rsidRDefault="00EA00FC" w:rsidP="00DE6CA6">
            <w:pPr>
              <w:pStyle w:val="BodyText"/>
              <w:jc w:val="left"/>
              <w:rPr>
                <w:rFonts w:ascii="Arial" w:hAnsi="Arial" w:cs="Arial"/>
              </w:rPr>
            </w:pPr>
            <w:r>
              <w:rPr>
                <w:rFonts w:ascii="Arial" w:hAnsi="Arial" w:cs="Arial"/>
              </w:rPr>
              <w:t>5262</w:t>
            </w:r>
            <w:r w:rsidR="00496CD0">
              <w:rPr>
                <w:rFonts w:ascii="Arial" w:hAnsi="Arial" w:cs="Arial"/>
              </w:rPr>
              <w:t xml:space="preserve"> (bps)</w:t>
            </w:r>
          </w:p>
        </w:tc>
        <w:tc>
          <w:tcPr>
            <w:tcW w:w="1261" w:type="dxa"/>
          </w:tcPr>
          <w:p w:rsidR="005F12F6" w:rsidRDefault="00EA00FC" w:rsidP="00DE6CA6">
            <w:pPr>
              <w:pStyle w:val="BodyText"/>
              <w:jc w:val="left"/>
              <w:rPr>
                <w:rFonts w:ascii="Arial" w:hAnsi="Arial" w:cs="Arial"/>
              </w:rPr>
            </w:pPr>
            <w:r>
              <w:rPr>
                <w:rFonts w:ascii="Arial" w:hAnsi="Arial" w:cs="Arial"/>
              </w:rPr>
              <w:t>2220</w:t>
            </w:r>
            <w:r w:rsidR="00496CD0">
              <w:rPr>
                <w:rFonts w:ascii="Arial" w:hAnsi="Arial" w:cs="Arial"/>
              </w:rPr>
              <w:t xml:space="preserve"> (bps)</w:t>
            </w:r>
          </w:p>
        </w:tc>
        <w:tc>
          <w:tcPr>
            <w:tcW w:w="1260" w:type="dxa"/>
          </w:tcPr>
          <w:p w:rsidR="005F12F6" w:rsidRDefault="00B4011D" w:rsidP="00DE6CA6">
            <w:pPr>
              <w:pStyle w:val="BodyText"/>
              <w:jc w:val="left"/>
              <w:rPr>
                <w:rFonts w:ascii="Arial" w:hAnsi="Arial" w:cs="Arial"/>
              </w:rPr>
            </w:pPr>
            <w:r>
              <w:rPr>
                <w:rFonts w:ascii="Arial" w:hAnsi="Arial" w:cs="Arial"/>
              </w:rPr>
              <w:t>1169</w:t>
            </w:r>
            <w:r w:rsidR="00496CD0">
              <w:rPr>
                <w:rFonts w:ascii="Arial" w:hAnsi="Arial" w:cs="Arial"/>
              </w:rPr>
              <w:t xml:space="preserve"> (bps)</w:t>
            </w:r>
          </w:p>
        </w:tc>
      </w:tr>
      <w:tr w:rsidR="00722D16" w:rsidTr="008B155D">
        <w:trPr>
          <w:trHeight w:val="467"/>
          <w:jc w:val="center"/>
        </w:trPr>
        <w:tc>
          <w:tcPr>
            <w:tcW w:w="4965" w:type="dxa"/>
          </w:tcPr>
          <w:p w:rsidR="00DB0C45" w:rsidRDefault="00A93D84" w:rsidP="008673C1">
            <w:pPr>
              <w:pStyle w:val="BodyText"/>
              <w:jc w:val="left"/>
              <w:rPr>
                <w:rFonts w:ascii="Arial" w:hAnsi="Arial" w:cs="Arial"/>
              </w:rPr>
            </w:pPr>
            <w:r>
              <w:rPr>
                <w:rFonts w:ascii="Arial" w:hAnsi="Arial" w:cs="Arial"/>
              </w:rPr>
              <w:t>UE selected CSI format (to include CQI/PMI or not)</w:t>
            </w:r>
          </w:p>
        </w:tc>
        <w:tc>
          <w:tcPr>
            <w:tcW w:w="1259" w:type="dxa"/>
          </w:tcPr>
          <w:p w:rsidR="00722D16" w:rsidRDefault="002859C5" w:rsidP="00DE6CA6">
            <w:pPr>
              <w:pStyle w:val="BodyText"/>
              <w:jc w:val="left"/>
              <w:rPr>
                <w:rFonts w:ascii="Arial" w:hAnsi="Arial" w:cs="Arial"/>
              </w:rPr>
            </w:pPr>
            <w:r>
              <w:rPr>
                <w:rFonts w:ascii="Arial" w:hAnsi="Arial" w:cs="Arial"/>
              </w:rPr>
              <w:t>2867</w:t>
            </w:r>
            <w:r w:rsidR="00496CD0">
              <w:rPr>
                <w:rFonts w:ascii="Arial" w:hAnsi="Arial" w:cs="Arial"/>
              </w:rPr>
              <w:t xml:space="preserve"> (bps)</w:t>
            </w:r>
          </w:p>
        </w:tc>
        <w:tc>
          <w:tcPr>
            <w:tcW w:w="1261" w:type="dxa"/>
          </w:tcPr>
          <w:p w:rsidR="00722D16" w:rsidRDefault="002859C5" w:rsidP="00DE6CA6">
            <w:pPr>
              <w:pStyle w:val="BodyText"/>
              <w:jc w:val="left"/>
              <w:rPr>
                <w:rFonts w:ascii="Arial" w:hAnsi="Arial" w:cs="Arial"/>
              </w:rPr>
            </w:pPr>
            <w:r>
              <w:rPr>
                <w:rFonts w:ascii="Arial" w:hAnsi="Arial" w:cs="Arial"/>
              </w:rPr>
              <w:t>1574</w:t>
            </w:r>
            <w:r w:rsidR="00496CD0">
              <w:rPr>
                <w:rFonts w:ascii="Arial" w:hAnsi="Arial" w:cs="Arial"/>
              </w:rPr>
              <w:t xml:space="preserve"> (bps)</w:t>
            </w:r>
          </w:p>
        </w:tc>
        <w:tc>
          <w:tcPr>
            <w:tcW w:w="1260" w:type="dxa"/>
          </w:tcPr>
          <w:p w:rsidR="00722D16" w:rsidRDefault="002859C5" w:rsidP="00DE6CA6">
            <w:pPr>
              <w:pStyle w:val="BodyText"/>
              <w:jc w:val="left"/>
              <w:rPr>
                <w:rFonts w:ascii="Arial" w:hAnsi="Arial" w:cs="Arial"/>
              </w:rPr>
            </w:pPr>
            <w:r>
              <w:rPr>
                <w:rFonts w:ascii="Arial" w:hAnsi="Arial" w:cs="Arial"/>
              </w:rPr>
              <w:t>997</w:t>
            </w:r>
            <w:r w:rsidR="00496CD0">
              <w:rPr>
                <w:rFonts w:ascii="Arial" w:hAnsi="Arial" w:cs="Arial"/>
              </w:rPr>
              <w:t xml:space="preserve"> (bps)</w:t>
            </w:r>
          </w:p>
        </w:tc>
      </w:tr>
    </w:tbl>
    <w:p w:rsidR="00BC7455" w:rsidRDefault="00BC7455" w:rsidP="00DE6CA6">
      <w:pPr>
        <w:pStyle w:val="BodyText"/>
        <w:jc w:val="left"/>
        <w:rPr>
          <w:rFonts w:ascii="Arial" w:hAnsi="Arial" w:cs="Arial"/>
        </w:rPr>
      </w:pPr>
    </w:p>
    <w:p w:rsidR="00BC7455" w:rsidRDefault="0010058C" w:rsidP="00DE6CA6">
      <w:pPr>
        <w:pStyle w:val="BodyText"/>
        <w:jc w:val="left"/>
        <w:rPr>
          <w:rFonts w:ascii="Arial" w:hAnsi="Arial" w:cs="Arial"/>
        </w:rPr>
      </w:pPr>
      <w:r>
        <w:rPr>
          <w:rFonts w:ascii="Arial" w:hAnsi="Arial" w:cs="Arial"/>
        </w:rPr>
        <w:t xml:space="preserve">As shown by table.1, significant overhead saving is obtained when UE can select which CSI components to feedback at each report. </w:t>
      </w:r>
      <w:r w:rsidR="00347CE8">
        <w:rPr>
          <w:rFonts w:ascii="Arial" w:hAnsi="Arial" w:cs="Arial"/>
        </w:rPr>
        <w:t>In some cases, only half of the CSI overhead is required to achieve the same MIMO performance</w:t>
      </w:r>
      <w:r w:rsidR="0050702E">
        <w:rPr>
          <w:rFonts w:ascii="Arial" w:hAnsi="Arial" w:cs="Arial"/>
        </w:rPr>
        <w:t xml:space="preserve">. </w:t>
      </w:r>
      <w:r w:rsidR="00A64A57">
        <w:rPr>
          <w:rFonts w:ascii="Arial" w:hAnsi="Arial" w:cs="Arial"/>
        </w:rPr>
        <w:t xml:space="preserve">Therefore we have the below observation: </w:t>
      </w:r>
    </w:p>
    <w:p w:rsidR="00A64A57" w:rsidRDefault="00A64A57" w:rsidP="00DE6CA6">
      <w:pPr>
        <w:pStyle w:val="BodyText"/>
        <w:jc w:val="left"/>
        <w:rPr>
          <w:rFonts w:ascii="Arial" w:hAnsi="Arial" w:cs="Arial"/>
        </w:rPr>
      </w:pPr>
    </w:p>
    <w:p w:rsidR="00A64A57" w:rsidRPr="006A198B" w:rsidRDefault="00A64A57" w:rsidP="00DE6CA6">
      <w:pPr>
        <w:pStyle w:val="BodyText"/>
        <w:jc w:val="left"/>
        <w:rPr>
          <w:rFonts w:ascii="Arial" w:hAnsi="Arial" w:cs="Arial"/>
          <w:b/>
        </w:rPr>
      </w:pPr>
      <w:r w:rsidRPr="006A198B">
        <w:rPr>
          <w:rFonts w:ascii="Arial" w:hAnsi="Arial" w:cs="Arial"/>
          <w:b/>
        </w:rPr>
        <w:t>Observation</w:t>
      </w:r>
      <w:r w:rsidR="002601CC">
        <w:rPr>
          <w:rFonts w:ascii="Arial" w:hAnsi="Arial" w:cs="Arial"/>
          <w:b/>
        </w:rPr>
        <w:t>-3</w:t>
      </w:r>
      <w:bookmarkStart w:id="0" w:name="_GoBack"/>
      <w:bookmarkEnd w:id="0"/>
      <w:r w:rsidRPr="006A198B">
        <w:rPr>
          <w:rFonts w:ascii="Arial" w:hAnsi="Arial" w:cs="Arial"/>
          <w:b/>
        </w:rPr>
        <w:t xml:space="preserve">: </w:t>
      </w:r>
      <w:r w:rsidR="00833CC7" w:rsidRPr="006A198B">
        <w:rPr>
          <w:rFonts w:ascii="Arial" w:hAnsi="Arial" w:cs="Arial"/>
          <w:b/>
        </w:rPr>
        <w:t>significant</w:t>
      </w:r>
      <w:r w:rsidRPr="006A198B">
        <w:rPr>
          <w:rFonts w:ascii="Arial" w:hAnsi="Arial" w:cs="Arial"/>
          <w:b/>
        </w:rPr>
        <w:t xml:space="preserve"> overhead saving can be achieved by allowing UE to </w:t>
      </w:r>
      <w:r w:rsidR="00833CC7" w:rsidRPr="006A198B">
        <w:rPr>
          <w:rFonts w:ascii="Arial" w:hAnsi="Arial" w:cs="Arial"/>
          <w:b/>
        </w:rPr>
        <w:t>decide</w:t>
      </w:r>
      <w:r w:rsidRPr="006A198B">
        <w:rPr>
          <w:rFonts w:ascii="Arial" w:hAnsi="Arial" w:cs="Arial"/>
          <w:b/>
        </w:rPr>
        <w:t xml:space="preserve"> which CSI component to be included in each CSI reports. </w:t>
      </w:r>
    </w:p>
    <w:p w:rsidR="00FF34B9" w:rsidRDefault="00FF34B9" w:rsidP="00E459A2">
      <w:pPr>
        <w:pStyle w:val="BodyText"/>
        <w:rPr>
          <w:rFonts w:ascii="Arial" w:hAnsi="Arial" w:cs="Arial"/>
        </w:rPr>
      </w:pPr>
    </w:p>
    <w:p w:rsidR="002621D7" w:rsidRPr="003A1629" w:rsidRDefault="004E1CA0" w:rsidP="002621D7">
      <w:pPr>
        <w:pStyle w:val="Heading1"/>
        <w:numPr>
          <w:ilvl w:val="0"/>
          <w:numId w:val="4"/>
        </w:numPr>
        <w:rPr>
          <w:rFonts w:cs="Arial"/>
          <w:lang w:eastAsia="zh-CN"/>
        </w:rPr>
      </w:pPr>
      <w:r>
        <w:rPr>
          <w:rFonts w:cs="Arial"/>
          <w:lang w:eastAsia="zh-CN"/>
        </w:rPr>
        <w:t>UE selected CSI reporting setting</w:t>
      </w:r>
    </w:p>
    <w:p w:rsidR="00846E84" w:rsidRDefault="00E63F69" w:rsidP="00E459A2">
      <w:pPr>
        <w:pStyle w:val="BodyText"/>
        <w:rPr>
          <w:rFonts w:ascii="Arial" w:hAnsi="Arial" w:cs="Arial"/>
          <w:lang w:val="en-GB"/>
        </w:rPr>
      </w:pPr>
      <w:r>
        <w:rPr>
          <w:rFonts w:ascii="Arial" w:hAnsi="Arial" w:cs="Arial"/>
          <w:lang w:val="en-GB"/>
        </w:rPr>
        <w:t xml:space="preserve">While there are multiple ways to design the feedback signalling to support UE selected CSI components in the CSI reports. We suggest to consider a generic framework where UE </w:t>
      </w:r>
      <w:r w:rsidR="00846E84">
        <w:rPr>
          <w:rFonts w:ascii="Arial" w:hAnsi="Arial" w:cs="Arial"/>
          <w:lang w:val="en-GB"/>
        </w:rPr>
        <w:t xml:space="preserve">can select a CSI reporting setting to report. </w:t>
      </w:r>
    </w:p>
    <w:p w:rsidR="00E27FDE" w:rsidRDefault="00846E84" w:rsidP="00E27FDE">
      <w:pPr>
        <w:pStyle w:val="BodyText"/>
        <w:numPr>
          <w:ilvl w:val="0"/>
          <w:numId w:val="35"/>
        </w:numPr>
        <w:rPr>
          <w:rFonts w:ascii="Arial" w:hAnsi="Arial" w:cs="Arial"/>
          <w:lang w:val="en-GB"/>
        </w:rPr>
      </w:pPr>
      <w:r>
        <w:rPr>
          <w:rFonts w:ascii="Arial" w:hAnsi="Arial" w:cs="Arial"/>
          <w:lang w:val="en-GB"/>
        </w:rPr>
        <w:t>UE is configured with 4 CSI reporting setting</w:t>
      </w:r>
    </w:p>
    <w:p w:rsidR="00846E84" w:rsidRDefault="00846E84" w:rsidP="00846E84">
      <w:pPr>
        <w:pStyle w:val="BodyText"/>
        <w:numPr>
          <w:ilvl w:val="1"/>
          <w:numId w:val="35"/>
        </w:numPr>
        <w:rPr>
          <w:rFonts w:ascii="Arial" w:hAnsi="Arial" w:cs="Arial"/>
          <w:lang w:val="en-GB"/>
        </w:rPr>
      </w:pPr>
      <w:r>
        <w:rPr>
          <w:rFonts w:ascii="Arial" w:hAnsi="Arial" w:cs="Arial"/>
          <w:lang w:val="en-GB"/>
        </w:rPr>
        <w:t>Reporting setting-1: RI + PMI + CQI</w:t>
      </w:r>
    </w:p>
    <w:p w:rsidR="00027395" w:rsidRDefault="00027395" w:rsidP="00846E84">
      <w:pPr>
        <w:pStyle w:val="BodyText"/>
        <w:numPr>
          <w:ilvl w:val="1"/>
          <w:numId w:val="35"/>
        </w:numPr>
        <w:rPr>
          <w:rFonts w:ascii="Arial" w:hAnsi="Arial" w:cs="Arial"/>
          <w:lang w:val="en-GB"/>
        </w:rPr>
      </w:pPr>
      <w:r>
        <w:rPr>
          <w:rFonts w:ascii="Arial" w:hAnsi="Arial" w:cs="Arial"/>
          <w:lang w:val="en-GB"/>
        </w:rPr>
        <w:t xml:space="preserve">Reporting setting -2: RI + PMI </w:t>
      </w:r>
      <w:r w:rsidR="00F26970">
        <w:rPr>
          <w:rFonts w:ascii="Arial" w:hAnsi="Arial" w:cs="Arial"/>
          <w:lang w:val="en-GB"/>
        </w:rPr>
        <w:t>+ (no CQI: use last reported CQI)</w:t>
      </w:r>
    </w:p>
    <w:p w:rsidR="00027395" w:rsidRDefault="00027395" w:rsidP="00027395">
      <w:pPr>
        <w:pStyle w:val="BodyText"/>
        <w:numPr>
          <w:ilvl w:val="1"/>
          <w:numId w:val="35"/>
        </w:numPr>
        <w:rPr>
          <w:rFonts w:ascii="Arial" w:hAnsi="Arial" w:cs="Arial"/>
          <w:lang w:val="en-GB"/>
        </w:rPr>
      </w:pPr>
      <w:r>
        <w:rPr>
          <w:rFonts w:ascii="Arial" w:hAnsi="Arial" w:cs="Arial"/>
          <w:lang w:val="en-GB"/>
        </w:rPr>
        <w:t xml:space="preserve">Reporting setting -3: RI + CQI </w:t>
      </w:r>
      <w:r w:rsidR="00F64F86">
        <w:rPr>
          <w:rFonts w:ascii="Arial" w:hAnsi="Arial" w:cs="Arial"/>
          <w:lang w:val="en-GB"/>
        </w:rPr>
        <w:t>+ (no PMI: use last reported PMI)</w:t>
      </w:r>
    </w:p>
    <w:p w:rsidR="00027395" w:rsidRDefault="0087350E" w:rsidP="00DF78BA">
      <w:pPr>
        <w:pStyle w:val="BodyText"/>
        <w:numPr>
          <w:ilvl w:val="1"/>
          <w:numId w:val="35"/>
        </w:numPr>
        <w:rPr>
          <w:rFonts w:ascii="Arial" w:hAnsi="Arial" w:cs="Arial"/>
          <w:lang w:val="en-GB"/>
        </w:rPr>
      </w:pPr>
      <w:r>
        <w:rPr>
          <w:rFonts w:ascii="Arial" w:hAnsi="Arial" w:cs="Arial"/>
          <w:lang w:val="en-GB"/>
        </w:rPr>
        <w:t>Reporting setting -4: No Report (Use last reported RI/PMI/CQI)</w:t>
      </w:r>
    </w:p>
    <w:p w:rsidR="004E1CA0" w:rsidRDefault="005E43FB" w:rsidP="004E1CA0">
      <w:pPr>
        <w:pStyle w:val="BodyText"/>
        <w:numPr>
          <w:ilvl w:val="0"/>
          <w:numId w:val="35"/>
        </w:numPr>
        <w:rPr>
          <w:rFonts w:ascii="Arial" w:hAnsi="Arial" w:cs="Arial"/>
          <w:lang w:val="en-GB"/>
        </w:rPr>
      </w:pPr>
      <w:r>
        <w:rPr>
          <w:rFonts w:ascii="Arial" w:hAnsi="Arial" w:cs="Arial"/>
          <w:lang w:val="en-GB"/>
        </w:rPr>
        <w:t>UE select a CSI reporting setting based on observed channel and interference</w:t>
      </w:r>
      <w:r w:rsidR="003106A6">
        <w:rPr>
          <w:rFonts w:ascii="Arial" w:hAnsi="Arial" w:cs="Arial"/>
          <w:lang w:val="en-GB"/>
        </w:rPr>
        <w:t xml:space="preserve">. Note: the actual CSI feedback size varies according to selection. </w:t>
      </w:r>
    </w:p>
    <w:p w:rsidR="005E43FB" w:rsidRDefault="00352F92" w:rsidP="00352F92">
      <w:pPr>
        <w:pStyle w:val="BodyText"/>
        <w:numPr>
          <w:ilvl w:val="0"/>
          <w:numId w:val="35"/>
        </w:numPr>
        <w:rPr>
          <w:rFonts w:ascii="Arial" w:hAnsi="Arial" w:cs="Arial"/>
          <w:lang w:val="en-GB"/>
        </w:rPr>
      </w:pPr>
      <w:r>
        <w:rPr>
          <w:rFonts w:ascii="Arial" w:hAnsi="Arial" w:cs="Arial"/>
          <w:lang w:val="en-GB"/>
        </w:rPr>
        <w:t xml:space="preserve">(aperiodic feedback) </w:t>
      </w:r>
      <w:r w:rsidR="00833CC7">
        <w:rPr>
          <w:rFonts w:ascii="Arial" w:hAnsi="Arial" w:cs="Arial"/>
          <w:lang w:val="en-GB"/>
        </w:rPr>
        <w:t>Every time</w:t>
      </w:r>
      <w:r>
        <w:rPr>
          <w:rFonts w:ascii="Arial" w:hAnsi="Arial" w:cs="Arial"/>
          <w:lang w:val="en-GB"/>
        </w:rPr>
        <w:t xml:space="preserve"> gNB triggers a CSI feedback</w:t>
      </w:r>
      <w:r w:rsidR="005E43FB">
        <w:rPr>
          <w:rFonts w:ascii="Arial" w:hAnsi="Arial" w:cs="Arial"/>
          <w:lang w:val="en-GB"/>
        </w:rPr>
        <w:t>, UE report a format indicator (FI)</w:t>
      </w:r>
      <w:r w:rsidR="00E85048">
        <w:rPr>
          <w:rFonts w:ascii="Arial" w:hAnsi="Arial" w:cs="Arial"/>
          <w:lang w:val="en-GB"/>
        </w:rPr>
        <w:t xml:space="preserve"> along with CSI report. </w:t>
      </w:r>
      <w:r w:rsidR="00D525BD">
        <w:rPr>
          <w:rFonts w:ascii="Arial" w:hAnsi="Arial" w:cs="Arial"/>
          <w:lang w:val="en-GB"/>
        </w:rPr>
        <w:t xml:space="preserve">The CSI report is based on the selected reporting setting. </w:t>
      </w:r>
    </w:p>
    <w:p w:rsidR="00352F92" w:rsidRPr="005F4E9D" w:rsidRDefault="00352F92" w:rsidP="005F4E9D">
      <w:pPr>
        <w:pStyle w:val="BodyText"/>
        <w:numPr>
          <w:ilvl w:val="0"/>
          <w:numId w:val="35"/>
        </w:numPr>
        <w:rPr>
          <w:rFonts w:ascii="Arial" w:hAnsi="Arial" w:cs="Arial"/>
          <w:lang w:val="en-GB"/>
        </w:rPr>
      </w:pPr>
      <w:r>
        <w:rPr>
          <w:rFonts w:ascii="Arial" w:hAnsi="Arial" w:cs="Arial"/>
          <w:lang w:val="en-GB"/>
        </w:rPr>
        <w:t>(periodic feedback) FI is reported with largest periodicity. All the CSI report</w:t>
      </w:r>
      <w:r w:rsidR="00011151">
        <w:rPr>
          <w:rFonts w:ascii="Arial" w:hAnsi="Arial" w:cs="Arial"/>
          <w:lang w:val="en-GB"/>
        </w:rPr>
        <w:t>s between should use</w:t>
      </w:r>
      <w:r>
        <w:rPr>
          <w:rFonts w:ascii="Arial" w:hAnsi="Arial" w:cs="Arial"/>
          <w:lang w:val="en-GB"/>
        </w:rPr>
        <w:t xml:space="preserve"> the report setting </w:t>
      </w:r>
      <w:r w:rsidR="00942C0E">
        <w:rPr>
          <w:rFonts w:ascii="Arial" w:hAnsi="Arial" w:cs="Arial"/>
          <w:lang w:val="en-GB"/>
        </w:rPr>
        <w:t>selected</w:t>
      </w:r>
      <w:r>
        <w:rPr>
          <w:rFonts w:ascii="Arial" w:hAnsi="Arial" w:cs="Arial"/>
          <w:lang w:val="en-GB"/>
        </w:rPr>
        <w:t xml:space="preserve"> by FI. </w:t>
      </w:r>
    </w:p>
    <w:p w:rsidR="00352F92" w:rsidRPr="00DF78BA" w:rsidRDefault="00352F92" w:rsidP="00352F92">
      <w:pPr>
        <w:pStyle w:val="BodyText"/>
        <w:rPr>
          <w:rFonts w:ascii="Arial" w:hAnsi="Arial" w:cs="Arial"/>
          <w:lang w:val="en-GB"/>
        </w:rPr>
      </w:pPr>
    </w:p>
    <w:p w:rsidR="008D756C" w:rsidRDefault="008D756C" w:rsidP="008D756C">
      <w:pPr>
        <w:pStyle w:val="BodyText"/>
        <w:rPr>
          <w:rFonts w:ascii="Arial" w:hAnsi="Arial" w:cs="Arial"/>
          <w:b/>
        </w:rPr>
      </w:pPr>
      <w:r w:rsidRPr="00096505">
        <w:rPr>
          <w:rFonts w:ascii="Arial" w:hAnsi="Arial" w:cs="Arial"/>
          <w:b/>
        </w:rPr>
        <w:lastRenderedPageBreak/>
        <w:t xml:space="preserve">Proposal: </w:t>
      </w:r>
      <w:r w:rsidR="00126797">
        <w:rPr>
          <w:rFonts w:ascii="Arial" w:hAnsi="Arial" w:cs="Arial"/>
          <w:b/>
        </w:rPr>
        <w:t>Support UE selected CSI report setting</w:t>
      </w:r>
      <w:r w:rsidR="00D34641">
        <w:rPr>
          <w:rFonts w:ascii="Arial" w:hAnsi="Arial" w:cs="Arial"/>
          <w:b/>
        </w:rPr>
        <w:t xml:space="preserve"> for CSI feedback. </w:t>
      </w:r>
      <w:r w:rsidRPr="00096505">
        <w:rPr>
          <w:rFonts w:ascii="Arial" w:hAnsi="Arial" w:cs="Arial"/>
          <w:b/>
        </w:rPr>
        <w:t xml:space="preserve"> </w:t>
      </w:r>
    </w:p>
    <w:p w:rsidR="00285D58" w:rsidRPr="00285D58" w:rsidRDefault="00285D58" w:rsidP="00E459A2">
      <w:pPr>
        <w:pStyle w:val="BodyText"/>
        <w:rPr>
          <w:rFonts w:ascii="Arial" w:hAnsi="Arial" w:cs="Arial"/>
          <w:b/>
        </w:rPr>
      </w:pPr>
    </w:p>
    <w:p w:rsidR="00285D58" w:rsidRDefault="00285D58" w:rsidP="00E459A2">
      <w:pPr>
        <w:pStyle w:val="BodyText"/>
        <w:rPr>
          <w:rFonts w:ascii="Arial" w:hAnsi="Arial" w:cs="Arial"/>
        </w:rPr>
      </w:pPr>
    </w:p>
    <w:p w:rsidR="00AF6FA5" w:rsidRPr="003A1629" w:rsidRDefault="00AF6FA5" w:rsidP="00AF6FA5">
      <w:pPr>
        <w:pStyle w:val="Heading1"/>
        <w:numPr>
          <w:ilvl w:val="0"/>
          <w:numId w:val="4"/>
        </w:numPr>
        <w:rPr>
          <w:rFonts w:cs="Arial"/>
          <w:lang w:eastAsia="zh-CN"/>
        </w:rPr>
      </w:pPr>
      <w:r w:rsidRPr="003A1629">
        <w:rPr>
          <w:rFonts w:cs="Arial"/>
          <w:lang w:eastAsia="zh-CN"/>
        </w:rPr>
        <w:t>Conclusion</w:t>
      </w:r>
    </w:p>
    <w:p w:rsidR="007537A1" w:rsidRDefault="0057790B" w:rsidP="007537A1">
      <w:pPr>
        <w:pStyle w:val="BodyText"/>
        <w:rPr>
          <w:rFonts w:ascii="Arial" w:hAnsi="Arial" w:cs="Arial"/>
        </w:rPr>
      </w:pPr>
      <w:r w:rsidRPr="006E10BA">
        <w:rPr>
          <w:rFonts w:ascii="Arial" w:hAnsi="Arial" w:cs="Arial"/>
        </w:rPr>
        <w:t xml:space="preserve">In this contribution, we give our view on </w:t>
      </w:r>
      <w:r w:rsidR="00873FFD">
        <w:rPr>
          <w:rFonts w:ascii="Arial" w:hAnsi="Arial" w:cs="Arial"/>
        </w:rPr>
        <w:t xml:space="preserve">the CSI </w:t>
      </w:r>
      <w:r w:rsidR="00833CC7">
        <w:rPr>
          <w:rFonts w:ascii="Arial" w:hAnsi="Arial" w:cs="Arial"/>
        </w:rPr>
        <w:t>acquisition</w:t>
      </w:r>
      <w:r w:rsidRPr="006E10BA">
        <w:rPr>
          <w:rFonts w:ascii="Arial" w:hAnsi="Arial" w:cs="Arial"/>
        </w:rPr>
        <w:t xml:space="preserve"> framework. </w:t>
      </w:r>
      <w:r w:rsidR="00873FFD">
        <w:rPr>
          <w:rFonts w:ascii="Arial" w:hAnsi="Arial" w:cs="Arial"/>
        </w:rPr>
        <w:t xml:space="preserve">We propose </w:t>
      </w:r>
      <w:r w:rsidR="00DA43F0">
        <w:rPr>
          <w:rFonts w:ascii="Arial" w:hAnsi="Arial" w:cs="Arial"/>
        </w:rPr>
        <w:t xml:space="preserve">a two-stage CSI feedback framework. Stage-1 is FI to select the CSI reporting setting and stage-2 is the CSI following the selected CSI reporting setting. </w:t>
      </w:r>
    </w:p>
    <w:p w:rsidR="001760B8" w:rsidRPr="00A945E1" w:rsidRDefault="001760B8" w:rsidP="001760B8">
      <w:pPr>
        <w:pStyle w:val="BodyText"/>
        <w:jc w:val="left"/>
        <w:rPr>
          <w:rFonts w:ascii="Arial" w:hAnsi="Arial" w:cs="Arial"/>
          <w:b/>
        </w:rPr>
      </w:pPr>
      <w:r w:rsidRPr="00A945E1">
        <w:rPr>
          <w:rFonts w:ascii="Arial" w:hAnsi="Arial" w:cs="Arial"/>
          <w:b/>
        </w:rPr>
        <w:t xml:space="preserve">Observation-1: Feedback periodicity can change tradeoff between accuracy and efficiency of the feedback reports. </w:t>
      </w:r>
    </w:p>
    <w:p w:rsidR="001760B8" w:rsidRPr="009830B7" w:rsidRDefault="001760B8" w:rsidP="001760B8">
      <w:pPr>
        <w:pStyle w:val="BodyText"/>
        <w:jc w:val="left"/>
        <w:rPr>
          <w:rFonts w:ascii="Arial" w:hAnsi="Arial" w:cs="Arial"/>
        </w:rPr>
      </w:pPr>
      <w:r w:rsidRPr="00A945E1">
        <w:rPr>
          <w:rFonts w:ascii="Arial" w:hAnsi="Arial" w:cs="Arial"/>
          <w:b/>
        </w:rPr>
        <w:t xml:space="preserve">Observation-2: Feedback periodicity </w:t>
      </w:r>
      <w:r>
        <w:rPr>
          <w:rFonts w:ascii="Arial" w:hAnsi="Arial" w:cs="Arial"/>
          <w:b/>
        </w:rPr>
        <w:t>should</w:t>
      </w:r>
      <w:r w:rsidRPr="00A945E1">
        <w:rPr>
          <w:rFonts w:ascii="Arial" w:hAnsi="Arial" w:cs="Arial"/>
          <w:b/>
        </w:rPr>
        <w:t xml:space="preserve"> be UE specific adaptive to save overhead</w:t>
      </w:r>
    </w:p>
    <w:p w:rsidR="00DE65E6" w:rsidRDefault="00DE65E6" w:rsidP="00DE65E6">
      <w:pPr>
        <w:pStyle w:val="BodyText"/>
        <w:jc w:val="left"/>
        <w:rPr>
          <w:rFonts w:ascii="Arial" w:hAnsi="Arial" w:cs="Arial"/>
          <w:b/>
        </w:rPr>
      </w:pPr>
      <w:r w:rsidRPr="006A198B">
        <w:rPr>
          <w:rFonts w:ascii="Arial" w:hAnsi="Arial" w:cs="Arial"/>
          <w:b/>
        </w:rPr>
        <w:t>Observation</w:t>
      </w:r>
      <w:r w:rsidR="00EA128C">
        <w:rPr>
          <w:rFonts w:ascii="Arial" w:hAnsi="Arial" w:cs="Arial"/>
          <w:b/>
        </w:rPr>
        <w:t>-3</w:t>
      </w:r>
      <w:r w:rsidRPr="006A198B">
        <w:rPr>
          <w:rFonts w:ascii="Arial" w:hAnsi="Arial" w:cs="Arial"/>
          <w:b/>
        </w:rPr>
        <w:t xml:space="preserve">: </w:t>
      </w:r>
      <w:r w:rsidR="00833CC7" w:rsidRPr="006A198B">
        <w:rPr>
          <w:rFonts w:ascii="Arial" w:hAnsi="Arial" w:cs="Arial"/>
          <w:b/>
        </w:rPr>
        <w:t>significant</w:t>
      </w:r>
      <w:r w:rsidRPr="006A198B">
        <w:rPr>
          <w:rFonts w:ascii="Arial" w:hAnsi="Arial" w:cs="Arial"/>
          <w:b/>
        </w:rPr>
        <w:t xml:space="preserve"> overhead saving can be achieved by allowing UE to </w:t>
      </w:r>
      <w:r w:rsidR="00833CC7" w:rsidRPr="006A198B">
        <w:rPr>
          <w:rFonts w:ascii="Arial" w:hAnsi="Arial" w:cs="Arial"/>
          <w:b/>
        </w:rPr>
        <w:t>decide</w:t>
      </w:r>
      <w:r w:rsidRPr="006A198B">
        <w:rPr>
          <w:rFonts w:ascii="Arial" w:hAnsi="Arial" w:cs="Arial"/>
          <w:b/>
        </w:rPr>
        <w:t xml:space="preserve"> which CSI component to be included in each CSI reports. </w:t>
      </w:r>
    </w:p>
    <w:p w:rsidR="00266507" w:rsidRPr="00407E05" w:rsidRDefault="00DE65E6" w:rsidP="00407E05">
      <w:pPr>
        <w:pStyle w:val="BodyText"/>
        <w:jc w:val="left"/>
        <w:rPr>
          <w:rFonts w:ascii="Arial" w:hAnsi="Arial" w:cs="Arial"/>
          <w:b/>
        </w:rPr>
      </w:pPr>
      <w:r w:rsidRPr="00096505">
        <w:rPr>
          <w:rFonts w:ascii="Arial" w:hAnsi="Arial" w:cs="Arial"/>
          <w:b/>
        </w:rPr>
        <w:t xml:space="preserve">Proposal: </w:t>
      </w:r>
      <w:r>
        <w:rPr>
          <w:rFonts w:ascii="Arial" w:hAnsi="Arial" w:cs="Arial"/>
          <w:b/>
        </w:rPr>
        <w:t>Support UE selected CSI report setting for CSI feedback.</w:t>
      </w:r>
    </w:p>
    <w:p w:rsidR="00AD094E" w:rsidRDefault="00AD094E" w:rsidP="00456D38">
      <w:pPr>
        <w:pStyle w:val="Heading1"/>
      </w:pPr>
      <w:r w:rsidRPr="003A1629">
        <w:t>References</w:t>
      </w:r>
    </w:p>
    <w:p w:rsidR="00572D2D" w:rsidRPr="009F2F28" w:rsidRDefault="00456D38" w:rsidP="009F2F28">
      <w:pPr>
        <w:pStyle w:val="2222"/>
        <w:numPr>
          <w:ilvl w:val="0"/>
          <w:numId w:val="31"/>
        </w:numPr>
        <w:spacing w:after="120" w:line="288" w:lineRule="auto"/>
        <w:ind w:left="357" w:firstLineChars="0" w:hanging="357"/>
        <w:rPr>
          <w:rFonts w:eastAsia="Batang" w:cs="Times New Roman"/>
          <w:lang w:eastAsia="ko-KR"/>
        </w:rPr>
      </w:pPr>
      <w:bookmarkStart w:id="1" w:name="_Ref446582201"/>
      <w:r w:rsidRPr="00570AA2">
        <w:rPr>
          <w:rFonts w:eastAsia="Batang" w:cs="Times New Roman"/>
          <w:lang w:eastAsia="ko-KR"/>
        </w:rPr>
        <w:t xml:space="preserve">RP-160671, </w:t>
      </w:r>
      <w:r>
        <w:rPr>
          <w:rFonts w:eastAsia="Batang" w:cs="Times New Roman"/>
          <w:lang w:eastAsia="ko-KR"/>
        </w:rPr>
        <w:t>New SID Proposal: Study on New Radio Access Technology, NTT DOCOMO.</w:t>
      </w:r>
      <w:bookmarkEnd w:id="1"/>
    </w:p>
    <w:p w:rsidR="00456D38" w:rsidRDefault="00456D38" w:rsidP="00456D38">
      <w:pPr>
        <w:rPr>
          <w:lang w:val="en-GB" w:eastAsia="en-US"/>
        </w:rPr>
      </w:pPr>
    </w:p>
    <w:p w:rsidR="00884FDC" w:rsidRDefault="00884FDC" w:rsidP="00884FDC">
      <w:pPr>
        <w:pStyle w:val="Heading1"/>
      </w:pPr>
      <w:r>
        <w:t>Appendix</w:t>
      </w:r>
    </w:p>
    <w:p w:rsidR="00884FDC" w:rsidRDefault="00884FDC" w:rsidP="00456D38">
      <w:pPr>
        <w:rPr>
          <w:lang w:val="en-GB" w:eastAsia="en-US"/>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660"/>
        <w:gridCol w:w="6979"/>
      </w:tblGrid>
      <w:tr w:rsidR="007E089F" w:rsidRPr="00593484" w:rsidTr="00DC0451">
        <w:trPr>
          <w:trHeight w:val="86"/>
        </w:trPr>
        <w:tc>
          <w:tcPr>
            <w:tcW w:w="2660" w:type="dxa"/>
            <w:shd w:val="clear" w:color="auto" w:fill="D9D9D9"/>
            <w:hideMark/>
          </w:tcPr>
          <w:p w:rsidR="007E089F" w:rsidRPr="00593484" w:rsidRDefault="007E089F" w:rsidP="00DC0451">
            <w:pPr>
              <w:pStyle w:val="TAL"/>
              <w:jc w:val="both"/>
              <w:rPr>
                <w:rFonts w:cs="Arial"/>
                <w:szCs w:val="18"/>
                <w:lang w:eastAsia="ko-KR"/>
              </w:rPr>
            </w:pPr>
            <w:r>
              <w:rPr>
                <w:rFonts w:cs="Arial"/>
                <w:szCs w:val="18"/>
                <w:lang w:eastAsia="ko-KR"/>
              </w:rPr>
              <w:t>Parameters</w:t>
            </w:r>
          </w:p>
        </w:tc>
        <w:tc>
          <w:tcPr>
            <w:tcW w:w="6979" w:type="dxa"/>
            <w:shd w:val="clear" w:color="auto" w:fill="D9D9D9"/>
            <w:hideMark/>
          </w:tcPr>
          <w:p w:rsidR="007E089F" w:rsidRPr="00593484" w:rsidRDefault="007E089F" w:rsidP="00DC0451">
            <w:pPr>
              <w:pStyle w:val="TAL"/>
              <w:jc w:val="both"/>
              <w:rPr>
                <w:rFonts w:cs="Arial"/>
                <w:szCs w:val="18"/>
                <w:lang w:eastAsia="ko-KR"/>
              </w:rPr>
            </w:pPr>
            <w:r>
              <w:rPr>
                <w:rFonts w:cs="Arial"/>
                <w:szCs w:val="18"/>
                <w:lang w:eastAsia="ko-KR"/>
              </w:rPr>
              <w:t>Values</w:t>
            </w:r>
          </w:p>
        </w:tc>
      </w:tr>
      <w:tr w:rsidR="007E089F" w:rsidRPr="00593484" w:rsidTr="00DC0451">
        <w:trPr>
          <w:trHeight w:val="347"/>
        </w:trPr>
        <w:tc>
          <w:tcPr>
            <w:tcW w:w="2660" w:type="dxa"/>
            <w:shd w:val="clear" w:color="auto" w:fill="auto"/>
            <w:hideMark/>
          </w:tcPr>
          <w:p w:rsidR="007E089F" w:rsidRPr="006D333E" w:rsidRDefault="007E089F" w:rsidP="00DC0451">
            <w:pPr>
              <w:pStyle w:val="TAL"/>
              <w:jc w:val="both"/>
              <w:rPr>
                <w:rFonts w:ascii="Times New Roman" w:hAnsi="Times New Roman"/>
                <w:sz w:val="20"/>
                <w:lang w:eastAsia="ko-KR"/>
              </w:rPr>
            </w:pPr>
            <w:r>
              <w:rPr>
                <w:rFonts w:ascii="Times New Roman" w:hAnsi="Times New Roman"/>
                <w:sz w:val="20"/>
                <w:lang w:eastAsia="ko-KR"/>
              </w:rPr>
              <w:t>Scenario</w:t>
            </w:r>
          </w:p>
        </w:tc>
        <w:tc>
          <w:tcPr>
            <w:tcW w:w="6979" w:type="dxa"/>
            <w:shd w:val="clear" w:color="auto" w:fill="auto"/>
            <w:hideMark/>
          </w:tcPr>
          <w:p w:rsidR="007E089F" w:rsidRPr="006D333E" w:rsidRDefault="00A957D7" w:rsidP="00DC0451">
            <w:pPr>
              <w:pStyle w:val="TAL"/>
              <w:jc w:val="both"/>
              <w:rPr>
                <w:rFonts w:ascii="Times New Roman" w:hAnsi="Times New Roman"/>
                <w:sz w:val="20"/>
                <w:lang w:eastAsia="ko-KR"/>
              </w:rPr>
            </w:pPr>
            <w:r>
              <w:rPr>
                <w:rFonts w:ascii="Times New Roman" w:hAnsi="Times New Roman"/>
                <w:sz w:val="20"/>
                <w:lang w:eastAsia="ko-KR"/>
              </w:rPr>
              <w:t>Dense Urban (</w:t>
            </w:r>
            <w:r w:rsidR="007E089F" w:rsidRPr="002F596F">
              <w:rPr>
                <w:rFonts w:ascii="Times New Roman" w:hAnsi="Times New Roman"/>
                <w:sz w:val="20"/>
                <w:lang w:eastAsia="ko-KR"/>
              </w:rPr>
              <w:t>UMi</w:t>
            </w:r>
            <w:r>
              <w:rPr>
                <w:rFonts w:ascii="Times New Roman" w:hAnsi="Times New Roman"/>
                <w:sz w:val="20"/>
                <w:lang w:eastAsia="ko-KR"/>
              </w:rPr>
              <w:t>)</w:t>
            </w:r>
            <w:r w:rsidR="007E089F" w:rsidRPr="002F596F">
              <w:rPr>
                <w:rFonts w:ascii="Times New Roman" w:hAnsi="Times New Roman"/>
                <w:sz w:val="20"/>
                <w:lang w:eastAsia="ko-KR"/>
              </w:rPr>
              <w:t xml:space="preserve"> 200m ISD</w:t>
            </w:r>
          </w:p>
        </w:tc>
      </w:tr>
      <w:tr w:rsidR="007E089F" w:rsidRPr="00593484" w:rsidTr="00DC0451">
        <w:trPr>
          <w:trHeight w:val="86"/>
        </w:trPr>
        <w:tc>
          <w:tcPr>
            <w:tcW w:w="2660" w:type="dxa"/>
            <w:shd w:val="clear" w:color="auto" w:fill="auto"/>
            <w:hideMark/>
          </w:tcPr>
          <w:p w:rsidR="007E089F" w:rsidRPr="006D333E" w:rsidRDefault="007E089F" w:rsidP="00DC0451">
            <w:pPr>
              <w:pStyle w:val="TAL"/>
              <w:jc w:val="both"/>
              <w:rPr>
                <w:rFonts w:ascii="Times New Roman" w:hAnsi="Times New Roman"/>
                <w:sz w:val="20"/>
                <w:lang w:eastAsia="ko-KR"/>
              </w:rPr>
            </w:pPr>
            <w:r>
              <w:rPr>
                <w:rFonts w:ascii="Times New Roman" w:hAnsi="Times New Roman"/>
                <w:sz w:val="20"/>
                <w:lang w:eastAsia="ko-KR"/>
              </w:rPr>
              <w:t>Antenna</w:t>
            </w:r>
            <w:r w:rsidRPr="006D333E">
              <w:rPr>
                <w:rFonts w:ascii="Times New Roman" w:hAnsi="Times New Roman"/>
                <w:sz w:val="20"/>
                <w:lang w:eastAsia="ko-KR"/>
              </w:rPr>
              <w:t xml:space="preserve"> </w:t>
            </w:r>
            <w:r w:rsidR="00833CC7" w:rsidRPr="006D333E">
              <w:rPr>
                <w:rFonts w:ascii="Times New Roman" w:hAnsi="Times New Roman"/>
                <w:sz w:val="20"/>
                <w:lang w:eastAsia="ko-KR"/>
              </w:rPr>
              <w:t>modelling</w:t>
            </w:r>
          </w:p>
        </w:tc>
        <w:tc>
          <w:tcPr>
            <w:tcW w:w="6979" w:type="dxa"/>
            <w:shd w:val="clear" w:color="auto" w:fill="auto"/>
            <w:hideMark/>
          </w:tcPr>
          <w:p w:rsidR="007E089F" w:rsidRDefault="007E089F" w:rsidP="00DC0451">
            <w:pPr>
              <w:pStyle w:val="TAL"/>
              <w:jc w:val="both"/>
              <w:rPr>
                <w:rFonts w:ascii="Times New Roman" w:hAnsi="Times New Roman"/>
                <w:sz w:val="20"/>
                <w:lang w:eastAsia="ko-KR"/>
              </w:rPr>
            </w:pPr>
            <w:r>
              <w:rPr>
                <w:rFonts w:ascii="Times New Roman" w:hAnsi="Times New Roman"/>
                <w:sz w:val="20"/>
                <w:lang w:eastAsia="ko-KR"/>
              </w:rPr>
              <w:t xml:space="preserve">8 Tx </w:t>
            </w:r>
            <w:r w:rsidR="00AB6846">
              <w:rPr>
                <w:rFonts w:ascii="Times New Roman" w:hAnsi="Times New Roman"/>
                <w:sz w:val="20"/>
                <w:lang w:eastAsia="ko-KR"/>
              </w:rPr>
              <w:t>(8TXRU</w:t>
            </w:r>
            <w:r w:rsidR="008A77D8">
              <w:rPr>
                <w:rFonts w:ascii="Times New Roman" w:hAnsi="Times New Roman"/>
                <w:sz w:val="20"/>
                <w:lang w:eastAsia="ko-KR"/>
              </w:rPr>
              <w:t>s</w:t>
            </w:r>
            <w:r w:rsidR="00AB6846">
              <w:rPr>
                <w:rFonts w:ascii="Times New Roman" w:hAnsi="Times New Roman"/>
                <w:sz w:val="20"/>
                <w:lang w:eastAsia="ko-KR"/>
              </w:rPr>
              <w:t>)</w:t>
            </w:r>
          </w:p>
          <w:p w:rsidR="007E089F" w:rsidRPr="00F2731F" w:rsidRDefault="007E089F" w:rsidP="00DC0451">
            <w:pPr>
              <w:pStyle w:val="TAL"/>
              <w:jc w:val="both"/>
              <w:rPr>
                <w:rFonts w:ascii="Times New Roman" w:hAnsi="Times New Roman"/>
                <w:sz w:val="20"/>
                <w:lang w:eastAsia="ko-KR"/>
              </w:rPr>
            </w:pPr>
            <w:r>
              <w:rPr>
                <w:rFonts w:ascii="Times New Roman" w:hAnsi="Times New Roman"/>
                <w:sz w:val="20"/>
                <w:lang w:eastAsia="ko-KR"/>
              </w:rPr>
              <w:t>Horizontal: Four Xpols (+45/-45</w:t>
            </w:r>
            <w:r w:rsidR="00F2731F">
              <w:rPr>
                <w:rFonts w:ascii="Times New Roman" w:hAnsi="Times New Roman"/>
                <w:sz w:val="20"/>
                <w:lang w:eastAsia="ko-KR"/>
              </w:rPr>
              <w:t>) 0.5-lambda</w:t>
            </w:r>
          </w:p>
        </w:tc>
      </w:tr>
      <w:tr w:rsidR="007E089F" w:rsidRPr="00593484" w:rsidTr="00DC0451">
        <w:trPr>
          <w:trHeight w:val="166"/>
        </w:trPr>
        <w:tc>
          <w:tcPr>
            <w:tcW w:w="2660" w:type="dxa"/>
            <w:shd w:val="clear" w:color="auto" w:fill="auto"/>
            <w:hideMark/>
          </w:tcPr>
          <w:p w:rsidR="007E089F" w:rsidRPr="006D333E" w:rsidRDefault="007E089F" w:rsidP="00DC0451">
            <w:pPr>
              <w:pStyle w:val="TAL"/>
              <w:jc w:val="both"/>
              <w:rPr>
                <w:rFonts w:ascii="Times New Roman" w:hAnsi="Times New Roman"/>
                <w:sz w:val="20"/>
                <w:lang w:eastAsia="ko-KR"/>
              </w:rPr>
            </w:pPr>
            <w:r w:rsidRPr="006D333E">
              <w:rPr>
                <w:rFonts w:ascii="Times New Roman" w:hAnsi="Times New Roman"/>
                <w:sz w:val="20"/>
                <w:lang w:eastAsia="ko-KR"/>
              </w:rPr>
              <w:t xml:space="preserve">Traffic model </w:t>
            </w:r>
          </w:p>
        </w:tc>
        <w:tc>
          <w:tcPr>
            <w:tcW w:w="6979" w:type="dxa"/>
            <w:shd w:val="clear" w:color="auto" w:fill="auto"/>
            <w:hideMark/>
          </w:tcPr>
          <w:p w:rsidR="007E089F" w:rsidRPr="006D333E" w:rsidRDefault="007E089F" w:rsidP="00DC0451">
            <w:pPr>
              <w:pStyle w:val="TAL"/>
              <w:jc w:val="both"/>
              <w:rPr>
                <w:rFonts w:ascii="Times New Roman" w:hAnsi="Times New Roman"/>
                <w:sz w:val="20"/>
                <w:lang w:eastAsia="ko-KR"/>
              </w:rPr>
            </w:pPr>
            <w:r w:rsidRPr="006D333E">
              <w:rPr>
                <w:rFonts w:ascii="Times New Roman" w:hAnsi="Times New Roman"/>
                <w:sz w:val="20"/>
                <w:lang w:eastAsia="ko-KR"/>
              </w:rPr>
              <w:t>Full buffer model</w:t>
            </w:r>
          </w:p>
        </w:tc>
      </w:tr>
      <w:tr w:rsidR="007E089F" w:rsidRPr="00593484" w:rsidTr="00DC0451">
        <w:trPr>
          <w:trHeight w:val="86"/>
        </w:trPr>
        <w:tc>
          <w:tcPr>
            <w:tcW w:w="2660" w:type="dxa"/>
            <w:shd w:val="clear" w:color="auto" w:fill="auto"/>
          </w:tcPr>
          <w:p w:rsidR="007E089F" w:rsidRPr="006D333E" w:rsidRDefault="007E089F" w:rsidP="00DC0451">
            <w:pPr>
              <w:pStyle w:val="TAL"/>
              <w:jc w:val="both"/>
              <w:rPr>
                <w:rFonts w:ascii="Times New Roman" w:hAnsi="Times New Roman"/>
                <w:sz w:val="20"/>
                <w:lang w:eastAsia="ko-KR"/>
              </w:rPr>
            </w:pPr>
            <w:r w:rsidRPr="006D333E">
              <w:rPr>
                <w:rFonts w:ascii="Times New Roman" w:hAnsi="Times New Roman"/>
                <w:sz w:val="20"/>
                <w:lang w:eastAsia="ko-KR"/>
              </w:rPr>
              <w:t>System bandwidth</w:t>
            </w:r>
          </w:p>
        </w:tc>
        <w:tc>
          <w:tcPr>
            <w:tcW w:w="6979" w:type="dxa"/>
            <w:shd w:val="clear" w:color="auto" w:fill="auto"/>
          </w:tcPr>
          <w:p w:rsidR="007E089F" w:rsidRPr="006D333E" w:rsidRDefault="004332E9" w:rsidP="000279AC">
            <w:pPr>
              <w:pStyle w:val="TAL"/>
              <w:jc w:val="both"/>
              <w:rPr>
                <w:rFonts w:ascii="Times New Roman" w:hAnsi="Times New Roman"/>
                <w:sz w:val="20"/>
                <w:lang w:eastAsia="ko-KR"/>
              </w:rPr>
            </w:pPr>
            <w:r>
              <w:rPr>
                <w:rFonts w:ascii="Times New Roman" w:hAnsi="Times New Roman"/>
                <w:sz w:val="20"/>
                <w:lang w:eastAsia="ko-KR"/>
              </w:rPr>
              <w:t>5</w:t>
            </w:r>
            <w:r w:rsidR="007E089F" w:rsidRPr="006D333E">
              <w:rPr>
                <w:rFonts w:ascii="Times New Roman" w:hAnsi="Times New Roman"/>
                <w:sz w:val="20"/>
                <w:lang w:eastAsia="ko-KR"/>
              </w:rPr>
              <w:t xml:space="preserve">MHz </w:t>
            </w:r>
          </w:p>
        </w:tc>
      </w:tr>
      <w:tr w:rsidR="007E089F" w:rsidRPr="00593484" w:rsidTr="00DC0451">
        <w:trPr>
          <w:trHeight w:val="86"/>
        </w:trPr>
        <w:tc>
          <w:tcPr>
            <w:tcW w:w="2660" w:type="dxa"/>
            <w:shd w:val="clear" w:color="auto" w:fill="auto"/>
          </w:tcPr>
          <w:p w:rsidR="007E089F" w:rsidRPr="006D333E" w:rsidRDefault="007E089F" w:rsidP="00DC0451">
            <w:pPr>
              <w:pStyle w:val="TAL"/>
              <w:jc w:val="both"/>
              <w:rPr>
                <w:rFonts w:ascii="Times New Roman" w:hAnsi="Times New Roman"/>
                <w:sz w:val="20"/>
                <w:lang w:eastAsia="ko-KR"/>
              </w:rPr>
            </w:pPr>
            <w:r w:rsidRPr="006D333E">
              <w:rPr>
                <w:rFonts w:ascii="Times New Roman" w:hAnsi="Times New Roman"/>
                <w:sz w:val="20"/>
                <w:lang w:eastAsia="ko-KR"/>
              </w:rPr>
              <w:t xml:space="preserve">UE attachment </w:t>
            </w:r>
          </w:p>
        </w:tc>
        <w:tc>
          <w:tcPr>
            <w:tcW w:w="6979" w:type="dxa"/>
            <w:shd w:val="clear" w:color="auto" w:fill="auto"/>
          </w:tcPr>
          <w:p w:rsidR="007E089F" w:rsidRPr="006D333E" w:rsidRDefault="007E089F" w:rsidP="00DC0451">
            <w:pPr>
              <w:pStyle w:val="TAL"/>
              <w:jc w:val="both"/>
              <w:rPr>
                <w:rFonts w:ascii="Times New Roman" w:hAnsi="Times New Roman"/>
                <w:sz w:val="20"/>
                <w:lang w:eastAsia="ko-KR"/>
              </w:rPr>
            </w:pPr>
            <w:r w:rsidRPr="006D333E">
              <w:rPr>
                <w:rFonts w:ascii="Times New Roman" w:hAnsi="Times New Roman"/>
                <w:sz w:val="20"/>
                <w:lang w:eastAsia="ko-KR"/>
              </w:rPr>
              <w:t>Based on</w:t>
            </w:r>
            <w:r>
              <w:rPr>
                <w:rFonts w:ascii="Times New Roman" w:hAnsi="Times New Roman"/>
                <w:sz w:val="20"/>
                <w:lang w:eastAsia="ko-KR"/>
              </w:rPr>
              <w:t xml:space="preserve"> RSRP (formula) from CRS port 0</w:t>
            </w:r>
          </w:p>
        </w:tc>
      </w:tr>
      <w:tr w:rsidR="007E089F" w:rsidRPr="00593484" w:rsidTr="00DC0451">
        <w:trPr>
          <w:trHeight w:val="86"/>
        </w:trPr>
        <w:tc>
          <w:tcPr>
            <w:tcW w:w="2660" w:type="dxa"/>
            <w:shd w:val="clear" w:color="auto" w:fill="auto"/>
          </w:tcPr>
          <w:p w:rsidR="007E089F" w:rsidRPr="006D333E" w:rsidRDefault="007E089F" w:rsidP="00DC0451">
            <w:pPr>
              <w:pStyle w:val="TAL"/>
              <w:jc w:val="both"/>
              <w:rPr>
                <w:rFonts w:ascii="Times New Roman" w:hAnsi="Times New Roman"/>
                <w:sz w:val="20"/>
                <w:lang w:eastAsia="ko-KR"/>
              </w:rPr>
            </w:pPr>
            <w:r w:rsidRPr="006D333E">
              <w:rPr>
                <w:rFonts w:ascii="Times New Roman" w:hAnsi="Times New Roman"/>
                <w:sz w:val="20"/>
                <w:lang w:eastAsia="ko-KR"/>
              </w:rPr>
              <w:t xml:space="preserve">Network synchronization </w:t>
            </w:r>
          </w:p>
        </w:tc>
        <w:tc>
          <w:tcPr>
            <w:tcW w:w="6979" w:type="dxa"/>
            <w:shd w:val="clear" w:color="auto" w:fill="auto"/>
          </w:tcPr>
          <w:p w:rsidR="007E089F" w:rsidRPr="006D333E" w:rsidRDefault="007E089F" w:rsidP="00DC0451">
            <w:pPr>
              <w:pStyle w:val="TAL"/>
              <w:jc w:val="both"/>
              <w:rPr>
                <w:rFonts w:ascii="Times New Roman" w:hAnsi="Times New Roman"/>
                <w:sz w:val="20"/>
                <w:lang w:eastAsia="ko-KR"/>
              </w:rPr>
            </w:pPr>
            <w:r w:rsidRPr="006D333E">
              <w:rPr>
                <w:rFonts w:ascii="Times New Roman" w:hAnsi="Times New Roman"/>
                <w:sz w:val="20"/>
                <w:lang w:eastAsia="ko-KR"/>
              </w:rPr>
              <w:t>Synchronized</w:t>
            </w:r>
          </w:p>
        </w:tc>
      </w:tr>
      <w:tr w:rsidR="007E089F" w:rsidRPr="00593484" w:rsidTr="00DC0451">
        <w:trPr>
          <w:trHeight w:val="86"/>
        </w:trPr>
        <w:tc>
          <w:tcPr>
            <w:tcW w:w="2660" w:type="dxa"/>
            <w:shd w:val="clear" w:color="auto" w:fill="auto"/>
          </w:tcPr>
          <w:p w:rsidR="007E089F" w:rsidRPr="006D333E" w:rsidRDefault="007E089F" w:rsidP="00DC0451">
            <w:pPr>
              <w:pStyle w:val="TAL"/>
              <w:jc w:val="both"/>
              <w:rPr>
                <w:rFonts w:ascii="Times New Roman" w:hAnsi="Times New Roman"/>
                <w:sz w:val="20"/>
                <w:lang w:eastAsia="ko-KR"/>
              </w:rPr>
            </w:pPr>
            <w:r w:rsidRPr="006D333E">
              <w:rPr>
                <w:rFonts w:ascii="Times New Roman" w:hAnsi="Times New Roman"/>
                <w:sz w:val="20"/>
                <w:lang w:eastAsia="ko-KR"/>
              </w:rPr>
              <w:t xml:space="preserve">UE Speed </w:t>
            </w:r>
          </w:p>
        </w:tc>
        <w:tc>
          <w:tcPr>
            <w:tcW w:w="6979" w:type="dxa"/>
            <w:shd w:val="clear" w:color="auto" w:fill="auto"/>
          </w:tcPr>
          <w:p w:rsidR="007E089F" w:rsidRPr="006D333E" w:rsidRDefault="007E089F" w:rsidP="0047371A">
            <w:pPr>
              <w:pStyle w:val="TAL"/>
              <w:jc w:val="both"/>
              <w:rPr>
                <w:rFonts w:ascii="Times New Roman" w:hAnsi="Times New Roman"/>
                <w:sz w:val="20"/>
                <w:lang w:eastAsia="ko-KR"/>
              </w:rPr>
            </w:pPr>
            <w:r w:rsidRPr="006D333E">
              <w:rPr>
                <w:rFonts w:ascii="Times New Roman" w:hAnsi="Times New Roman"/>
                <w:sz w:val="20"/>
                <w:lang w:eastAsia="ko-KR"/>
              </w:rPr>
              <w:t>3km/h</w:t>
            </w:r>
          </w:p>
        </w:tc>
      </w:tr>
      <w:tr w:rsidR="007E089F" w:rsidRPr="00593484" w:rsidTr="00DC0451">
        <w:trPr>
          <w:trHeight w:val="86"/>
        </w:trPr>
        <w:tc>
          <w:tcPr>
            <w:tcW w:w="2660" w:type="dxa"/>
            <w:shd w:val="clear" w:color="auto" w:fill="auto"/>
          </w:tcPr>
          <w:p w:rsidR="007E089F" w:rsidRPr="006D333E" w:rsidRDefault="007E089F" w:rsidP="00DC0451">
            <w:pPr>
              <w:pStyle w:val="TAL"/>
              <w:jc w:val="both"/>
              <w:rPr>
                <w:rFonts w:ascii="Times New Roman" w:hAnsi="Times New Roman"/>
                <w:sz w:val="20"/>
                <w:lang w:eastAsia="ko-KR"/>
              </w:rPr>
            </w:pPr>
            <w:r w:rsidRPr="006D333E">
              <w:rPr>
                <w:rFonts w:ascii="Times New Roman" w:hAnsi="Times New Roman"/>
                <w:sz w:val="20"/>
                <w:lang w:eastAsia="ko-KR"/>
              </w:rPr>
              <w:t xml:space="preserve">UE distribution </w:t>
            </w:r>
          </w:p>
        </w:tc>
        <w:tc>
          <w:tcPr>
            <w:tcW w:w="6979" w:type="dxa"/>
            <w:shd w:val="clear" w:color="auto" w:fill="auto"/>
          </w:tcPr>
          <w:p w:rsidR="007E089F" w:rsidRPr="006E3265" w:rsidRDefault="006E3265" w:rsidP="004D2522">
            <w:pPr>
              <w:pStyle w:val="TAL"/>
              <w:jc w:val="both"/>
              <w:rPr>
                <w:rFonts w:ascii="Times New Roman" w:hAnsi="Times New Roman"/>
                <w:sz w:val="20"/>
                <w:lang w:val="en-US" w:eastAsia="ko-KR"/>
              </w:rPr>
            </w:pPr>
            <w:r w:rsidRPr="006E3265">
              <w:rPr>
                <w:rFonts w:ascii="Times New Roman" w:hAnsi="Times New Roman"/>
                <w:sz w:val="20"/>
                <w:lang w:eastAsia="ko-KR"/>
              </w:rPr>
              <w:t>80%</w:t>
            </w:r>
            <w:r w:rsidR="000E6D4C">
              <w:rPr>
                <w:rFonts w:ascii="Times New Roman" w:hAnsi="Times New Roman"/>
                <w:sz w:val="20"/>
                <w:lang w:eastAsia="ko-KR"/>
              </w:rPr>
              <w:t xml:space="preserve"> indoor, 20% outdoor </w:t>
            </w:r>
          </w:p>
        </w:tc>
      </w:tr>
      <w:tr w:rsidR="007E089F" w:rsidRPr="00593484" w:rsidTr="00DC0451">
        <w:trPr>
          <w:trHeight w:val="86"/>
        </w:trPr>
        <w:tc>
          <w:tcPr>
            <w:tcW w:w="2660" w:type="dxa"/>
            <w:shd w:val="clear" w:color="auto" w:fill="auto"/>
          </w:tcPr>
          <w:p w:rsidR="007E089F" w:rsidRPr="006D333E" w:rsidRDefault="007E089F" w:rsidP="00DC0451">
            <w:pPr>
              <w:pStyle w:val="TAL"/>
              <w:jc w:val="both"/>
              <w:rPr>
                <w:rFonts w:ascii="Times New Roman" w:hAnsi="Times New Roman"/>
                <w:sz w:val="20"/>
                <w:lang w:eastAsia="ko-KR"/>
              </w:rPr>
            </w:pPr>
            <w:r w:rsidRPr="006D333E">
              <w:rPr>
                <w:rFonts w:ascii="Times New Roman" w:hAnsi="Times New Roman"/>
                <w:sz w:val="20"/>
                <w:lang w:eastAsia="ko-KR"/>
              </w:rPr>
              <w:t xml:space="preserve">Receiver </w:t>
            </w:r>
          </w:p>
        </w:tc>
        <w:tc>
          <w:tcPr>
            <w:tcW w:w="6979" w:type="dxa"/>
            <w:shd w:val="clear" w:color="auto" w:fill="auto"/>
          </w:tcPr>
          <w:p w:rsidR="007E089F" w:rsidRPr="006D333E" w:rsidRDefault="007E089F" w:rsidP="00DC0451">
            <w:pPr>
              <w:pStyle w:val="TAL"/>
              <w:jc w:val="both"/>
              <w:rPr>
                <w:rFonts w:ascii="Times New Roman" w:hAnsi="Times New Roman"/>
                <w:sz w:val="20"/>
                <w:lang w:eastAsia="ko-KR"/>
              </w:rPr>
            </w:pPr>
            <w:r w:rsidRPr="006D333E">
              <w:rPr>
                <w:rFonts w:ascii="Times New Roman" w:hAnsi="Times New Roman"/>
                <w:sz w:val="20"/>
                <w:lang w:eastAsia="ko-KR"/>
              </w:rPr>
              <w:t>Non-ideal channel estimation and interference modelling</w:t>
            </w:r>
          </w:p>
        </w:tc>
      </w:tr>
      <w:tr w:rsidR="007E089F" w:rsidRPr="00593484" w:rsidTr="00DC0451">
        <w:trPr>
          <w:trHeight w:val="86"/>
        </w:trPr>
        <w:tc>
          <w:tcPr>
            <w:tcW w:w="2660" w:type="dxa"/>
            <w:shd w:val="clear" w:color="auto" w:fill="auto"/>
          </w:tcPr>
          <w:p w:rsidR="007E089F" w:rsidRPr="006D333E" w:rsidRDefault="007E089F" w:rsidP="00DC0451">
            <w:pPr>
              <w:pStyle w:val="TAL"/>
              <w:jc w:val="both"/>
              <w:rPr>
                <w:rFonts w:ascii="Times New Roman" w:hAnsi="Times New Roman"/>
                <w:sz w:val="20"/>
                <w:lang w:eastAsia="ko-KR"/>
              </w:rPr>
            </w:pPr>
            <w:r w:rsidRPr="006D333E">
              <w:rPr>
                <w:rFonts w:ascii="Times New Roman" w:hAnsi="Times New Roman"/>
                <w:sz w:val="20"/>
                <w:lang w:eastAsia="ko-KR"/>
              </w:rPr>
              <w:t xml:space="preserve">UE Rx </w:t>
            </w:r>
            <w:r>
              <w:rPr>
                <w:rFonts w:ascii="Times New Roman" w:hAnsi="Times New Roman"/>
                <w:sz w:val="20"/>
                <w:lang w:eastAsia="ko-KR"/>
              </w:rPr>
              <w:t xml:space="preserve">antenna </w:t>
            </w:r>
            <w:r w:rsidRPr="006D333E">
              <w:rPr>
                <w:rFonts w:ascii="Times New Roman" w:hAnsi="Times New Roman"/>
                <w:sz w:val="20"/>
                <w:lang w:eastAsia="ko-KR"/>
              </w:rPr>
              <w:t>configuration</w:t>
            </w:r>
          </w:p>
        </w:tc>
        <w:tc>
          <w:tcPr>
            <w:tcW w:w="6979" w:type="dxa"/>
            <w:shd w:val="clear" w:color="auto" w:fill="auto"/>
          </w:tcPr>
          <w:p w:rsidR="007E089F" w:rsidRPr="006D333E" w:rsidRDefault="007E089F" w:rsidP="00DC0451">
            <w:pPr>
              <w:pStyle w:val="TAL"/>
              <w:jc w:val="both"/>
              <w:rPr>
                <w:rFonts w:ascii="Times New Roman" w:hAnsi="Times New Roman"/>
                <w:sz w:val="20"/>
                <w:lang w:eastAsia="ko-KR"/>
              </w:rPr>
            </w:pPr>
            <w:r w:rsidRPr="006D333E">
              <w:rPr>
                <w:rFonts w:ascii="Times New Roman" w:hAnsi="Times New Roman"/>
                <w:sz w:val="20"/>
                <w:lang w:eastAsia="ko-KR"/>
              </w:rPr>
              <w:t xml:space="preserve">2 Rx </w:t>
            </w:r>
            <w:r>
              <w:rPr>
                <w:rFonts w:ascii="Times New Roman" w:hAnsi="Times New Roman"/>
                <w:sz w:val="20"/>
                <w:lang w:eastAsia="ko-KR"/>
              </w:rPr>
              <w:t>cross</w:t>
            </w:r>
            <w:r w:rsidRPr="006D333E">
              <w:rPr>
                <w:rFonts w:ascii="Times New Roman" w:hAnsi="Times New Roman"/>
                <w:sz w:val="20"/>
                <w:lang w:eastAsia="ko-KR"/>
              </w:rPr>
              <w:t>-polar</w:t>
            </w:r>
            <w:r>
              <w:rPr>
                <w:rFonts w:ascii="Times New Roman" w:hAnsi="Times New Roman"/>
                <w:sz w:val="20"/>
                <w:lang w:eastAsia="ko-KR"/>
              </w:rPr>
              <w:t>ized</w:t>
            </w:r>
            <w:r w:rsidRPr="006D333E">
              <w:rPr>
                <w:rFonts w:ascii="Times New Roman" w:hAnsi="Times New Roman"/>
                <w:sz w:val="20"/>
                <w:lang w:eastAsia="ko-KR"/>
              </w:rPr>
              <w:t xml:space="preserve"> (0</w:t>
            </w:r>
            <w:r>
              <w:rPr>
                <w:rFonts w:ascii="Times New Roman" w:hAnsi="Times New Roman"/>
                <w:sz w:val="20"/>
                <w:lang w:eastAsia="ko-KR"/>
              </w:rPr>
              <w:t>/+90</w:t>
            </w:r>
            <w:r w:rsidRPr="006D333E">
              <w:rPr>
                <w:rFonts w:ascii="Times New Roman" w:hAnsi="Times New Roman"/>
                <w:sz w:val="20"/>
                <w:lang w:eastAsia="ko-KR"/>
              </w:rPr>
              <w:t>)</w:t>
            </w:r>
          </w:p>
        </w:tc>
      </w:tr>
      <w:tr w:rsidR="007E089F" w:rsidRPr="00593484" w:rsidTr="00DC0451">
        <w:trPr>
          <w:trHeight w:val="86"/>
        </w:trPr>
        <w:tc>
          <w:tcPr>
            <w:tcW w:w="2660" w:type="dxa"/>
            <w:shd w:val="clear" w:color="auto" w:fill="auto"/>
          </w:tcPr>
          <w:p w:rsidR="007E089F" w:rsidRPr="00DD098A" w:rsidRDefault="007E089F" w:rsidP="00DC0451">
            <w:pPr>
              <w:pStyle w:val="TAL"/>
              <w:jc w:val="both"/>
              <w:rPr>
                <w:rFonts w:ascii="Times New Roman" w:hAnsi="Times New Roman"/>
                <w:sz w:val="20"/>
                <w:lang w:eastAsia="ko-KR"/>
              </w:rPr>
            </w:pPr>
            <w:r w:rsidRPr="00DD098A">
              <w:rPr>
                <w:rFonts w:ascii="Times New Roman" w:hAnsi="Times New Roman"/>
                <w:sz w:val="20"/>
                <w:lang w:eastAsia="ko-KR"/>
              </w:rPr>
              <w:t xml:space="preserve">Feedback </w:t>
            </w:r>
          </w:p>
        </w:tc>
        <w:tc>
          <w:tcPr>
            <w:tcW w:w="6979" w:type="dxa"/>
            <w:shd w:val="clear" w:color="auto" w:fill="auto"/>
          </w:tcPr>
          <w:p w:rsidR="007E089F" w:rsidRPr="00DD098A" w:rsidRDefault="00393A75" w:rsidP="00393A75">
            <w:pPr>
              <w:pStyle w:val="TAL"/>
              <w:jc w:val="both"/>
              <w:rPr>
                <w:rFonts w:ascii="Times New Roman" w:hAnsi="Times New Roman"/>
                <w:sz w:val="20"/>
                <w:lang w:eastAsia="ko-KR"/>
              </w:rPr>
            </w:pPr>
            <w:r>
              <w:rPr>
                <w:rFonts w:ascii="Times New Roman" w:hAnsi="Times New Roman"/>
                <w:sz w:val="20"/>
                <w:lang w:eastAsia="ko-KR"/>
              </w:rPr>
              <w:t>Wideband RI/PMI (8 bits codebook)/CQI</w:t>
            </w:r>
            <w:r w:rsidR="006D25F1">
              <w:rPr>
                <w:rFonts w:ascii="Times New Roman" w:hAnsi="Times New Roman"/>
                <w:sz w:val="20"/>
                <w:lang w:eastAsia="ko-KR"/>
              </w:rPr>
              <w:t xml:space="preserve"> (4 bits)</w:t>
            </w:r>
          </w:p>
        </w:tc>
      </w:tr>
      <w:tr w:rsidR="007E089F" w:rsidRPr="00593484" w:rsidTr="00DC0451">
        <w:trPr>
          <w:trHeight w:val="86"/>
        </w:trPr>
        <w:tc>
          <w:tcPr>
            <w:tcW w:w="2660" w:type="dxa"/>
            <w:shd w:val="clear" w:color="auto" w:fill="auto"/>
          </w:tcPr>
          <w:p w:rsidR="007E089F" w:rsidRPr="00DD098A" w:rsidRDefault="007E089F" w:rsidP="00DC0451">
            <w:pPr>
              <w:pStyle w:val="TAL"/>
              <w:jc w:val="both"/>
              <w:rPr>
                <w:rFonts w:ascii="Times New Roman" w:hAnsi="Times New Roman"/>
                <w:sz w:val="20"/>
                <w:lang w:eastAsia="ko-KR"/>
              </w:rPr>
            </w:pPr>
            <w:r w:rsidRPr="00DD098A">
              <w:rPr>
                <w:rFonts w:ascii="Times New Roman" w:hAnsi="Times New Roman"/>
                <w:sz w:val="20"/>
                <w:lang w:eastAsia="ko-KR"/>
              </w:rPr>
              <w:t>Transmission scheme</w:t>
            </w:r>
          </w:p>
        </w:tc>
        <w:tc>
          <w:tcPr>
            <w:tcW w:w="6979" w:type="dxa"/>
            <w:shd w:val="clear" w:color="auto" w:fill="auto"/>
          </w:tcPr>
          <w:p w:rsidR="007E089F" w:rsidRPr="00DD098A" w:rsidRDefault="004425BE" w:rsidP="00DC0451">
            <w:pPr>
              <w:pStyle w:val="TAL"/>
              <w:jc w:val="both"/>
              <w:rPr>
                <w:rFonts w:ascii="Times New Roman" w:hAnsi="Times New Roman"/>
                <w:sz w:val="20"/>
                <w:lang w:eastAsia="ko-KR"/>
              </w:rPr>
            </w:pPr>
            <w:r>
              <w:rPr>
                <w:rFonts w:ascii="Times New Roman" w:hAnsi="Times New Roman"/>
                <w:sz w:val="20"/>
                <w:lang w:eastAsia="ko-KR"/>
              </w:rPr>
              <w:t>DMRS based</w:t>
            </w:r>
          </w:p>
        </w:tc>
      </w:tr>
    </w:tbl>
    <w:p w:rsidR="00884FDC" w:rsidRPr="00456D38" w:rsidRDefault="00884FDC" w:rsidP="00456D38">
      <w:pPr>
        <w:rPr>
          <w:lang w:val="en-GB" w:eastAsia="en-US"/>
        </w:rPr>
      </w:pPr>
    </w:p>
    <w:p w:rsidR="00314319" w:rsidRPr="00314319" w:rsidRDefault="00314319" w:rsidP="00314319">
      <w:pPr>
        <w:rPr>
          <w:lang w:val="en-GB" w:eastAsia="en-US"/>
        </w:rPr>
      </w:pPr>
    </w:p>
    <w:sectPr w:rsidR="00314319" w:rsidRPr="00314319" w:rsidSect="007B1912">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3E59" w:rsidRDefault="005D3E59" w:rsidP="00AA32ED">
      <w:pPr>
        <w:spacing w:after="0" w:line="240" w:lineRule="auto"/>
      </w:pPr>
      <w:r>
        <w:separator/>
      </w:r>
    </w:p>
  </w:endnote>
  <w:endnote w:type="continuationSeparator" w:id="0">
    <w:p w:rsidR="005D3E59" w:rsidRDefault="005D3E59" w:rsidP="00AA32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Dotum"/>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3E59" w:rsidRDefault="005D3E59" w:rsidP="00AA32ED">
      <w:pPr>
        <w:spacing w:after="0" w:line="240" w:lineRule="auto"/>
      </w:pPr>
      <w:r>
        <w:separator/>
      </w:r>
    </w:p>
  </w:footnote>
  <w:footnote w:type="continuationSeparator" w:id="0">
    <w:p w:rsidR="005D3E59" w:rsidRDefault="005D3E59" w:rsidP="00AA32E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66CA3"/>
    <w:multiLevelType w:val="hybridMultilevel"/>
    <w:tmpl w:val="FC04D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3071D0"/>
    <w:multiLevelType w:val="hybridMultilevel"/>
    <w:tmpl w:val="1764A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36914"/>
    <w:multiLevelType w:val="hybridMultilevel"/>
    <w:tmpl w:val="BA3C2F46"/>
    <w:lvl w:ilvl="0" w:tplc="DEDE8B30">
      <w:start w:val="3252"/>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lvl>
    <w:lvl w:ilvl="1" w:tplc="04090019">
      <w:start w:val="1"/>
      <w:numFmt w:val="lowerLetter"/>
      <w:lvlText w:val="%2."/>
      <w:lvlJc w:val="left"/>
      <w:pPr>
        <w:ind w:left="1840" w:hanging="360"/>
      </w:pPr>
    </w:lvl>
    <w:lvl w:ilvl="2" w:tplc="0409001B">
      <w:start w:val="1"/>
      <w:numFmt w:val="lowerRoman"/>
      <w:lvlText w:val="%3."/>
      <w:lvlJc w:val="right"/>
      <w:pPr>
        <w:ind w:left="2560" w:hanging="180"/>
      </w:pPr>
    </w:lvl>
    <w:lvl w:ilvl="3" w:tplc="0409000F">
      <w:start w:val="1"/>
      <w:numFmt w:val="decimal"/>
      <w:lvlText w:val="%4."/>
      <w:lvlJc w:val="left"/>
      <w:pPr>
        <w:ind w:left="3280" w:hanging="360"/>
      </w:pPr>
    </w:lvl>
    <w:lvl w:ilvl="4" w:tplc="04090019">
      <w:start w:val="1"/>
      <w:numFmt w:val="lowerLetter"/>
      <w:lvlText w:val="%5."/>
      <w:lvlJc w:val="left"/>
      <w:pPr>
        <w:ind w:left="4000" w:hanging="360"/>
      </w:pPr>
    </w:lvl>
    <w:lvl w:ilvl="5" w:tplc="0409001B">
      <w:start w:val="1"/>
      <w:numFmt w:val="lowerRoman"/>
      <w:lvlText w:val="%6."/>
      <w:lvlJc w:val="right"/>
      <w:pPr>
        <w:ind w:left="4720" w:hanging="180"/>
      </w:pPr>
    </w:lvl>
    <w:lvl w:ilvl="6" w:tplc="0409000F">
      <w:start w:val="1"/>
      <w:numFmt w:val="decimal"/>
      <w:lvlText w:val="%7."/>
      <w:lvlJc w:val="left"/>
      <w:pPr>
        <w:ind w:left="5440" w:hanging="360"/>
      </w:pPr>
    </w:lvl>
    <w:lvl w:ilvl="7" w:tplc="04090019">
      <w:start w:val="1"/>
      <w:numFmt w:val="lowerLetter"/>
      <w:lvlText w:val="%8."/>
      <w:lvlJc w:val="left"/>
      <w:pPr>
        <w:ind w:left="6160" w:hanging="360"/>
      </w:pPr>
    </w:lvl>
    <w:lvl w:ilvl="8" w:tplc="0409001B">
      <w:start w:val="1"/>
      <w:numFmt w:val="lowerRoman"/>
      <w:lvlText w:val="%9."/>
      <w:lvlJc w:val="right"/>
      <w:pPr>
        <w:ind w:left="6880" w:hanging="180"/>
      </w:pPr>
    </w:lvl>
  </w:abstractNum>
  <w:abstractNum w:abstractNumId="4" w15:restartNumberingAfterBreak="0">
    <w:nsid w:val="11150A83"/>
    <w:multiLevelType w:val="hybridMultilevel"/>
    <w:tmpl w:val="D750977C"/>
    <w:lvl w:ilvl="0" w:tplc="F8627464">
      <w:start w:val="1"/>
      <w:numFmt w:val="bullet"/>
      <w:lvlText w:val="-"/>
      <w:lvlJc w:val="left"/>
      <w:pPr>
        <w:tabs>
          <w:tab w:val="num" w:pos="720"/>
        </w:tabs>
        <w:ind w:left="720" w:hanging="360"/>
      </w:pPr>
      <w:rPr>
        <w:rFonts w:ascii="Lucida Grande" w:hAnsi="Lucida Grande" w:hint="default"/>
      </w:rPr>
    </w:lvl>
    <w:lvl w:ilvl="1" w:tplc="98E05968">
      <w:start w:val="1"/>
      <w:numFmt w:val="bullet"/>
      <w:lvlText w:val="-"/>
      <w:lvlJc w:val="left"/>
      <w:pPr>
        <w:tabs>
          <w:tab w:val="num" w:pos="1440"/>
        </w:tabs>
        <w:ind w:left="1440" w:hanging="360"/>
      </w:pPr>
      <w:rPr>
        <w:rFonts w:ascii="Lucida Grande" w:hAnsi="Lucida Grande" w:hint="default"/>
      </w:rPr>
    </w:lvl>
    <w:lvl w:ilvl="2" w:tplc="4736611A" w:tentative="1">
      <w:start w:val="1"/>
      <w:numFmt w:val="bullet"/>
      <w:lvlText w:val="-"/>
      <w:lvlJc w:val="left"/>
      <w:pPr>
        <w:tabs>
          <w:tab w:val="num" w:pos="2160"/>
        </w:tabs>
        <w:ind w:left="2160" w:hanging="360"/>
      </w:pPr>
      <w:rPr>
        <w:rFonts w:ascii="Lucida Grande" w:hAnsi="Lucida Grande" w:hint="default"/>
      </w:rPr>
    </w:lvl>
    <w:lvl w:ilvl="3" w:tplc="7F04546E" w:tentative="1">
      <w:start w:val="1"/>
      <w:numFmt w:val="bullet"/>
      <w:lvlText w:val="-"/>
      <w:lvlJc w:val="left"/>
      <w:pPr>
        <w:tabs>
          <w:tab w:val="num" w:pos="2880"/>
        </w:tabs>
        <w:ind w:left="2880" w:hanging="360"/>
      </w:pPr>
      <w:rPr>
        <w:rFonts w:ascii="Lucida Grande" w:hAnsi="Lucida Grande" w:hint="default"/>
      </w:rPr>
    </w:lvl>
    <w:lvl w:ilvl="4" w:tplc="64DE14FE" w:tentative="1">
      <w:start w:val="1"/>
      <w:numFmt w:val="bullet"/>
      <w:lvlText w:val="-"/>
      <w:lvlJc w:val="left"/>
      <w:pPr>
        <w:tabs>
          <w:tab w:val="num" w:pos="3600"/>
        </w:tabs>
        <w:ind w:left="3600" w:hanging="360"/>
      </w:pPr>
      <w:rPr>
        <w:rFonts w:ascii="Lucida Grande" w:hAnsi="Lucida Grande" w:hint="default"/>
      </w:rPr>
    </w:lvl>
    <w:lvl w:ilvl="5" w:tplc="A4D28CBA" w:tentative="1">
      <w:start w:val="1"/>
      <w:numFmt w:val="bullet"/>
      <w:lvlText w:val="-"/>
      <w:lvlJc w:val="left"/>
      <w:pPr>
        <w:tabs>
          <w:tab w:val="num" w:pos="4320"/>
        </w:tabs>
        <w:ind w:left="4320" w:hanging="360"/>
      </w:pPr>
      <w:rPr>
        <w:rFonts w:ascii="Lucida Grande" w:hAnsi="Lucida Grande" w:hint="default"/>
      </w:rPr>
    </w:lvl>
    <w:lvl w:ilvl="6" w:tplc="3A482620" w:tentative="1">
      <w:start w:val="1"/>
      <w:numFmt w:val="bullet"/>
      <w:lvlText w:val="-"/>
      <w:lvlJc w:val="left"/>
      <w:pPr>
        <w:tabs>
          <w:tab w:val="num" w:pos="5040"/>
        </w:tabs>
        <w:ind w:left="5040" w:hanging="360"/>
      </w:pPr>
      <w:rPr>
        <w:rFonts w:ascii="Lucida Grande" w:hAnsi="Lucida Grande" w:hint="default"/>
      </w:rPr>
    </w:lvl>
    <w:lvl w:ilvl="7" w:tplc="1DA0E1D4" w:tentative="1">
      <w:start w:val="1"/>
      <w:numFmt w:val="bullet"/>
      <w:lvlText w:val="-"/>
      <w:lvlJc w:val="left"/>
      <w:pPr>
        <w:tabs>
          <w:tab w:val="num" w:pos="5760"/>
        </w:tabs>
        <w:ind w:left="5760" w:hanging="360"/>
      </w:pPr>
      <w:rPr>
        <w:rFonts w:ascii="Lucida Grande" w:hAnsi="Lucida Grande" w:hint="default"/>
      </w:rPr>
    </w:lvl>
    <w:lvl w:ilvl="8" w:tplc="42369EB0" w:tentative="1">
      <w:start w:val="1"/>
      <w:numFmt w:val="bullet"/>
      <w:lvlText w:val="-"/>
      <w:lvlJc w:val="left"/>
      <w:pPr>
        <w:tabs>
          <w:tab w:val="num" w:pos="6480"/>
        </w:tabs>
        <w:ind w:left="6480" w:hanging="360"/>
      </w:pPr>
      <w:rPr>
        <w:rFonts w:ascii="Lucida Grande" w:hAnsi="Lucida Grande" w:hint="default"/>
      </w:rPr>
    </w:lvl>
  </w:abstractNum>
  <w:abstractNum w:abstractNumId="5" w15:restartNumberingAfterBreak="0">
    <w:nsid w:val="17886F34"/>
    <w:multiLevelType w:val="hybridMultilevel"/>
    <w:tmpl w:val="FC74B788"/>
    <w:lvl w:ilvl="0" w:tplc="94947462">
      <w:start w:val="1"/>
      <w:numFmt w:val="bullet"/>
      <w:lvlText w:val="-"/>
      <w:lvlJc w:val="left"/>
      <w:pPr>
        <w:tabs>
          <w:tab w:val="num" w:pos="360"/>
        </w:tabs>
        <w:ind w:left="360" w:hanging="360"/>
      </w:pPr>
      <w:rPr>
        <w:rFonts w:ascii="Lucida Grande" w:hAnsi="Lucida Grande" w:hint="default"/>
      </w:rPr>
    </w:lvl>
    <w:lvl w:ilvl="1" w:tplc="46BCF434">
      <w:start w:val="1"/>
      <w:numFmt w:val="bullet"/>
      <w:lvlText w:val="-"/>
      <w:lvlJc w:val="left"/>
      <w:pPr>
        <w:tabs>
          <w:tab w:val="num" w:pos="1080"/>
        </w:tabs>
        <w:ind w:left="1080" w:hanging="360"/>
      </w:pPr>
      <w:rPr>
        <w:rFonts w:ascii="Lucida Grande" w:hAnsi="Lucida Grande" w:hint="default"/>
      </w:rPr>
    </w:lvl>
    <w:lvl w:ilvl="2" w:tplc="F7FC4534" w:tentative="1">
      <w:start w:val="1"/>
      <w:numFmt w:val="bullet"/>
      <w:lvlText w:val="-"/>
      <w:lvlJc w:val="left"/>
      <w:pPr>
        <w:tabs>
          <w:tab w:val="num" w:pos="1800"/>
        </w:tabs>
        <w:ind w:left="1800" w:hanging="360"/>
      </w:pPr>
      <w:rPr>
        <w:rFonts w:ascii="Lucida Grande" w:hAnsi="Lucida Grande" w:hint="default"/>
      </w:rPr>
    </w:lvl>
    <w:lvl w:ilvl="3" w:tplc="4106DCDA" w:tentative="1">
      <w:start w:val="1"/>
      <w:numFmt w:val="bullet"/>
      <w:lvlText w:val="-"/>
      <w:lvlJc w:val="left"/>
      <w:pPr>
        <w:tabs>
          <w:tab w:val="num" w:pos="2520"/>
        </w:tabs>
        <w:ind w:left="2520" w:hanging="360"/>
      </w:pPr>
      <w:rPr>
        <w:rFonts w:ascii="Lucida Grande" w:hAnsi="Lucida Grande" w:hint="default"/>
      </w:rPr>
    </w:lvl>
    <w:lvl w:ilvl="4" w:tplc="58FAFC4A" w:tentative="1">
      <w:start w:val="1"/>
      <w:numFmt w:val="bullet"/>
      <w:lvlText w:val="-"/>
      <w:lvlJc w:val="left"/>
      <w:pPr>
        <w:tabs>
          <w:tab w:val="num" w:pos="3240"/>
        </w:tabs>
        <w:ind w:left="3240" w:hanging="360"/>
      </w:pPr>
      <w:rPr>
        <w:rFonts w:ascii="Lucida Grande" w:hAnsi="Lucida Grande" w:hint="default"/>
      </w:rPr>
    </w:lvl>
    <w:lvl w:ilvl="5" w:tplc="652EEAC2" w:tentative="1">
      <w:start w:val="1"/>
      <w:numFmt w:val="bullet"/>
      <w:lvlText w:val="-"/>
      <w:lvlJc w:val="left"/>
      <w:pPr>
        <w:tabs>
          <w:tab w:val="num" w:pos="3960"/>
        </w:tabs>
        <w:ind w:left="3960" w:hanging="360"/>
      </w:pPr>
      <w:rPr>
        <w:rFonts w:ascii="Lucida Grande" w:hAnsi="Lucida Grande" w:hint="default"/>
      </w:rPr>
    </w:lvl>
    <w:lvl w:ilvl="6" w:tplc="AEBE4094" w:tentative="1">
      <w:start w:val="1"/>
      <w:numFmt w:val="bullet"/>
      <w:lvlText w:val="-"/>
      <w:lvlJc w:val="left"/>
      <w:pPr>
        <w:tabs>
          <w:tab w:val="num" w:pos="4680"/>
        </w:tabs>
        <w:ind w:left="4680" w:hanging="360"/>
      </w:pPr>
      <w:rPr>
        <w:rFonts w:ascii="Lucida Grande" w:hAnsi="Lucida Grande" w:hint="default"/>
      </w:rPr>
    </w:lvl>
    <w:lvl w:ilvl="7" w:tplc="D932CF3A" w:tentative="1">
      <w:start w:val="1"/>
      <w:numFmt w:val="bullet"/>
      <w:lvlText w:val="-"/>
      <w:lvlJc w:val="left"/>
      <w:pPr>
        <w:tabs>
          <w:tab w:val="num" w:pos="5400"/>
        </w:tabs>
        <w:ind w:left="5400" w:hanging="360"/>
      </w:pPr>
      <w:rPr>
        <w:rFonts w:ascii="Lucida Grande" w:hAnsi="Lucida Grande" w:hint="default"/>
      </w:rPr>
    </w:lvl>
    <w:lvl w:ilvl="8" w:tplc="686A457C" w:tentative="1">
      <w:start w:val="1"/>
      <w:numFmt w:val="bullet"/>
      <w:lvlText w:val="-"/>
      <w:lvlJc w:val="left"/>
      <w:pPr>
        <w:tabs>
          <w:tab w:val="num" w:pos="6120"/>
        </w:tabs>
        <w:ind w:left="6120" w:hanging="360"/>
      </w:pPr>
      <w:rPr>
        <w:rFonts w:ascii="Lucida Grande" w:hAnsi="Lucida Grande" w:hint="default"/>
      </w:rPr>
    </w:lvl>
  </w:abstractNum>
  <w:abstractNum w:abstractNumId="6" w15:restartNumberingAfterBreak="0">
    <w:nsid w:val="17D57268"/>
    <w:multiLevelType w:val="hybridMultilevel"/>
    <w:tmpl w:val="CF06C9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EA0E48"/>
    <w:multiLevelType w:val="hybridMultilevel"/>
    <w:tmpl w:val="1090CCFC"/>
    <w:lvl w:ilvl="0" w:tplc="713C889C">
      <w:start w:val="1"/>
      <w:numFmt w:val="bullet"/>
      <w:lvlText w:val="•"/>
      <w:lvlJc w:val="left"/>
      <w:pPr>
        <w:tabs>
          <w:tab w:val="num" w:pos="360"/>
        </w:tabs>
        <w:ind w:left="360" w:hanging="360"/>
      </w:pPr>
      <w:rPr>
        <w:rFonts w:ascii="Arial" w:hAnsi="Arial" w:hint="default"/>
      </w:rPr>
    </w:lvl>
    <w:lvl w:ilvl="1" w:tplc="7444B5AA">
      <w:start w:val="1"/>
      <w:numFmt w:val="bullet"/>
      <w:lvlText w:val="•"/>
      <w:lvlJc w:val="left"/>
      <w:pPr>
        <w:tabs>
          <w:tab w:val="num" w:pos="1080"/>
        </w:tabs>
        <w:ind w:left="1080" w:hanging="360"/>
      </w:pPr>
      <w:rPr>
        <w:rFonts w:ascii="Arial" w:hAnsi="Arial" w:hint="default"/>
      </w:rPr>
    </w:lvl>
    <w:lvl w:ilvl="2" w:tplc="E63C2E3A">
      <w:start w:val="1"/>
      <w:numFmt w:val="bullet"/>
      <w:lvlText w:val="•"/>
      <w:lvlJc w:val="left"/>
      <w:pPr>
        <w:tabs>
          <w:tab w:val="num" w:pos="1800"/>
        </w:tabs>
        <w:ind w:left="1800" w:hanging="360"/>
      </w:pPr>
      <w:rPr>
        <w:rFonts w:ascii="Arial" w:hAnsi="Arial" w:hint="default"/>
      </w:rPr>
    </w:lvl>
    <w:lvl w:ilvl="3" w:tplc="D2A83410" w:tentative="1">
      <w:start w:val="1"/>
      <w:numFmt w:val="bullet"/>
      <w:lvlText w:val="•"/>
      <w:lvlJc w:val="left"/>
      <w:pPr>
        <w:tabs>
          <w:tab w:val="num" w:pos="2520"/>
        </w:tabs>
        <w:ind w:left="2520" w:hanging="360"/>
      </w:pPr>
      <w:rPr>
        <w:rFonts w:ascii="Arial" w:hAnsi="Arial" w:hint="default"/>
      </w:rPr>
    </w:lvl>
    <w:lvl w:ilvl="4" w:tplc="C5FE4A28" w:tentative="1">
      <w:start w:val="1"/>
      <w:numFmt w:val="bullet"/>
      <w:lvlText w:val="•"/>
      <w:lvlJc w:val="left"/>
      <w:pPr>
        <w:tabs>
          <w:tab w:val="num" w:pos="3240"/>
        </w:tabs>
        <w:ind w:left="3240" w:hanging="360"/>
      </w:pPr>
      <w:rPr>
        <w:rFonts w:ascii="Arial" w:hAnsi="Arial" w:hint="default"/>
      </w:rPr>
    </w:lvl>
    <w:lvl w:ilvl="5" w:tplc="6B3A26F6" w:tentative="1">
      <w:start w:val="1"/>
      <w:numFmt w:val="bullet"/>
      <w:lvlText w:val="•"/>
      <w:lvlJc w:val="left"/>
      <w:pPr>
        <w:tabs>
          <w:tab w:val="num" w:pos="3960"/>
        </w:tabs>
        <w:ind w:left="3960" w:hanging="360"/>
      </w:pPr>
      <w:rPr>
        <w:rFonts w:ascii="Arial" w:hAnsi="Arial" w:hint="default"/>
      </w:rPr>
    </w:lvl>
    <w:lvl w:ilvl="6" w:tplc="FCF266F6" w:tentative="1">
      <w:start w:val="1"/>
      <w:numFmt w:val="bullet"/>
      <w:lvlText w:val="•"/>
      <w:lvlJc w:val="left"/>
      <w:pPr>
        <w:tabs>
          <w:tab w:val="num" w:pos="4680"/>
        </w:tabs>
        <w:ind w:left="4680" w:hanging="360"/>
      </w:pPr>
      <w:rPr>
        <w:rFonts w:ascii="Arial" w:hAnsi="Arial" w:hint="default"/>
      </w:rPr>
    </w:lvl>
    <w:lvl w:ilvl="7" w:tplc="632CF5B6" w:tentative="1">
      <w:start w:val="1"/>
      <w:numFmt w:val="bullet"/>
      <w:lvlText w:val="•"/>
      <w:lvlJc w:val="left"/>
      <w:pPr>
        <w:tabs>
          <w:tab w:val="num" w:pos="5400"/>
        </w:tabs>
        <w:ind w:left="5400" w:hanging="360"/>
      </w:pPr>
      <w:rPr>
        <w:rFonts w:ascii="Arial" w:hAnsi="Arial" w:hint="default"/>
      </w:rPr>
    </w:lvl>
    <w:lvl w:ilvl="8" w:tplc="E87C97D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F62D72"/>
    <w:multiLevelType w:val="hybridMultilevel"/>
    <w:tmpl w:val="5908148C"/>
    <w:lvl w:ilvl="0" w:tplc="540CDF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91A43"/>
    <w:multiLevelType w:val="hybridMultilevel"/>
    <w:tmpl w:val="66E8457A"/>
    <w:lvl w:ilvl="0" w:tplc="CDCC9B72">
      <w:start w:val="1"/>
      <w:numFmt w:val="bullet"/>
      <w:lvlText w:val="-"/>
      <w:lvlJc w:val="left"/>
      <w:pPr>
        <w:tabs>
          <w:tab w:val="num" w:pos="720"/>
        </w:tabs>
        <w:ind w:left="720" w:hanging="360"/>
      </w:pPr>
      <w:rPr>
        <w:rFonts w:ascii="Lucida Grande" w:hAnsi="Lucida Grande" w:hint="default"/>
      </w:rPr>
    </w:lvl>
    <w:lvl w:ilvl="1" w:tplc="EFC4D778">
      <w:start w:val="1"/>
      <w:numFmt w:val="bullet"/>
      <w:lvlText w:val="-"/>
      <w:lvlJc w:val="left"/>
      <w:pPr>
        <w:tabs>
          <w:tab w:val="num" w:pos="1440"/>
        </w:tabs>
        <w:ind w:left="1440" w:hanging="360"/>
      </w:pPr>
      <w:rPr>
        <w:rFonts w:ascii="Lucida Grande" w:hAnsi="Lucida Grande" w:hint="default"/>
      </w:rPr>
    </w:lvl>
    <w:lvl w:ilvl="2" w:tplc="CD48DBB0" w:tentative="1">
      <w:start w:val="1"/>
      <w:numFmt w:val="bullet"/>
      <w:lvlText w:val="-"/>
      <w:lvlJc w:val="left"/>
      <w:pPr>
        <w:tabs>
          <w:tab w:val="num" w:pos="2160"/>
        </w:tabs>
        <w:ind w:left="2160" w:hanging="360"/>
      </w:pPr>
      <w:rPr>
        <w:rFonts w:ascii="Lucida Grande" w:hAnsi="Lucida Grande" w:hint="default"/>
      </w:rPr>
    </w:lvl>
    <w:lvl w:ilvl="3" w:tplc="977E3D88" w:tentative="1">
      <w:start w:val="1"/>
      <w:numFmt w:val="bullet"/>
      <w:lvlText w:val="-"/>
      <w:lvlJc w:val="left"/>
      <w:pPr>
        <w:tabs>
          <w:tab w:val="num" w:pos="2880"/>
        </w:tabs>
        <w:ind w:left="2880" w:hanging="360"/>
      </w:pPr>
      <w:rPr>
        <w:rFonts w:ascii="Lucida Grande" w:hAnsi="Lucida Grande" w:hint="default"/>
      </w:rPr>
    </w:lvl>
    <w:lvl w:ilvl="4" w:tplc="E5188096" w:tentative="1">
      <w:start w:val="1"/>
      <w:numFmt w:val="bullet"/>
      <w:lvlText w:val="-"/>
      <w:lvlJc w:val="left"/>
      <w:pPr>
        <w:tabs>
          <w:tab w:val="num" w:pos="3600"/>
        </w:tabs>
        <w:ind w:left="3600" w:hanging="360"/>
      </w:pPr>
      <w:rPr>
        <w:rFonts w:ascii="Lucida Grande" w:hAnsi="Lucida Grande" w:hint="default"/>
      </w:rPr>
    </w:lvl>
    <w:lvl w:ilvl="5" w:tplc="7DB2AD7C" w:tentative="1">
      <w:start w:val="1"/>
      <w:numFmt w:val="bullet"/>
      <w:lvlText w:val="-"/>
      <w:lvlJc w:val="left"/>
      <w:pPr>
        <w:tabs>
          <w:tab w:val="num" w:pos="4320"/>
        </w:tabs>
        <w:ind w:left="4320" w:hanging="360"/>
      </w:pPr>
      <w:rPr>
        <w:rFonts w:ascii="Lucida Grande" w:hAnsi="Lucida Grande" w:hint="default"/>
      </w:rPr>
    </w:lvl>
    <w:lvl w:ilvl="6" w:tplc="092A1078" w:tentative="1">
      <w:start w:val="1"/>
      <w:numFmt w:val="bullet"/>
      <w:lvlText w:val="-"/>
      <w:lvlJc w:val="left"/>
      <w:pPr>
        <w:tabs>
          <w:tab w:val="num" w:pos="5040"/>
        </w:tabs>
        <w:ind w:left="5040" w:hanging="360"/>
      </w:pPr>
      <w:rPr>
        <w:rFonts w:ascii="Lucida Grande" w:hAnsi="Lucida Grande" w:hint="default"/>
      </w:rPr>
    </w:lvl>
    <w:lvl w:ilvl="7" w:tplc="1ABAA510" w:tentative="1">
      <w:start w:val="1"/>
      <w:numFmt w:val="bullet"/>
      <w:lvlText w:val="-"/>
      <w:lvlJc w:val="left"/>
      <w:pPr>
        <w:tabs>
          <w:tab w:val="num" w:pos="5760"/>
        </w:tabs>
        <w:ind w:left="5760" w:hanging="360"/>
      </w:pPr>
      <w:rPr>
        <w:rFonts w:ascii="Lucida Grande" w:hAnsi="Lucida Grande" w:hint="default"/>
      </w:rPr>
    </w:lvl>
    <w:lvl w:ilvl="8" w:tplc="E244EA28" w:tentative="1">
      <w:start w:val="1"/>
      <w:numFmt w:val="bullet"/>
      <w:lvlText w:val="-"/>
      <w:lvlJc w:val="left"/>
      <w:pPr>
        <w:tabs>
          <w:tab w:val="num" w:pos="6480"/>
        </w:tabs>
        <w:ind w:left="6480" w:hanging="360"/>
      </w:pPr>
      <w:rPr>
        <w:rFonts w:ascii="Lucida Grande" w:hAnsi="Lucida Grande" w:hint="default"/>
      </w:rPr>
    </w:lvl>
  </w:abstractNum>
  <w:abstractNum w:abstractNumId="11" w15:restartNumberingAfterBreak="0">
    <w:nsid w:val="2301253D"/>
    <w:multiLevelType w:val="hybridMultilevel"/>
    <w:tmpl w:val="AB80ED48"/>
    <w:lvl w:ilvl="0" w:tplc="7CA41602">
      <w:start w:val="1"/>
      <w:numFmt w:val="bullet"/>
      <w:lvlText w:val="•"/>
      <w:lvlJc w:val="left"/>
      <w:pPr>
        <w:tabs>
          <w:tab w:val="num" w:pos="720"/>
        </w:tabs>
        <w:ind w:left="720" w:hanging="360"/>
      </w:pPr>
      <w:rPr>
        <w:rFonts w:ascii="Arial" w:hAnsi="Arial" w:hint="default"/>
      </w:rPr>
    </w:lvl>
    <w:lvl w:ilvl="1" w:tplc="9FD89672">
      <w:start w:val="4301"/>
      <w:numFmt w:val="bullet"/>
      <w:lvlText w:val="•"/>
      <w:lvlJc w:val="left"/>
      <w:pPr>
        <w:tabs>
          <w:tab w:val="num" w:pos="1440"/>
        </w:tabs>
        <w:ind w:left="1440" w:hanging="360"/>
      </w:pPr>
      <w:rPr>
        <w:rFonts w:ascii="Arial" w:hAnsi="Arial" w:hint="default"/>
      </w:rPr>
    </w:lvl>
    <w:lvl w:ilvl="2" w:tplc="32C40706">
      <w:start w:val="4301"/>
      <w:numFmt w:val="bullet"/>
      <w:lvlText w:val="•"/>
      <w:lvlJc w:val="left"/>
      <w:pPr>
        <w:tabs>
          <w:tab w:val="num" w:pos="2160"/>
        </w:tabs>
        <w:ind w:left="2160" w:hanging="360"/>
      </w:pPr>
      <w:rPr>
        <w:rFonts w:ascii="Arial" w:hAnsi="Arial" w:hint="default"/>
      </w:rPr>
    </w:lvl>
    <w:lvl w:ilvl="3" w:tplc="CED4379E" w:tentative="1">
      <w:start w:val="1"/>
      <w:numFmt w:val="bullet"/>
      <w:lvlText w:val="•"/>
      <w:lvlJc w:val="left"/>
      <w:pPr>
        <w:tabs>
          <w:tab w:val="num" w:pos="2880"/>
        </w:tabs>
        <w:ind w:left="2880" w:hanging="360"/>
      </w:pPr>
      <w:rPr>
        <w:rFonts w:ascii="Arial" w:hAnsi="Arial" w:hint="default"/>
      </w:rPr>
    </w:lvl>
    <w:lvl w:ilvl="4" w:tplc="3A146D46" w:tentative="1">
      <w:start w:val="1"/>
      <w:numFmt w:val="bullet"/>
      <w:lvlText w:val="•"/>
      <w:lvlJc w:val="left"/>
      <w:pPr>
        <w:tabs>
          <w:tab w:val="num" w:pos="3600"/>
        </w:tabs>
        <w:ind w:left="3600" w:hanging="360"/>
      </w:pPr>
      <w:rPr>
        <w:rFonts w:ascii="Arial" w:hAnsi="Arial" w:hint="default"/>
      </w:rPr>
    </w:lvl>
    <w:lvl w:ilvl="5" w:tplc="ADCC1F72" w:tentative="1">
      <w:start w:val="1"/>
      <w:numFmt w:val="bullet"/>
      <w:lvlText w:val="•"/>
      <w:lvlJc w:val="left"/>
      <w:pPr>
        <w:tabs>
          <w:tab w:val="num" w:pos="4320"/>
        </w:tabs>
        <w:ind w:left="4320" w:hanging="360"/>
      </w:pPr>
      <w:rPr>
        <w:rFonts w:ascii="Arial" w:hAnsi="Arial" w:hint="default"/>
      </w:rPr>
    </w:lvl>
    <w:lvl w:ilvl="6" w:tplc="B55C3BC8" w:tentative="1">
      <w:start w:val="1"/>
      <w:numFmt w:val="bullet"/>
      <w:lvlText w:val="•"/>
      <w:lvlJc w:val="left"/>
      <w:pPr>
        <w:tabs>
          <w:tab w:val="num" w:pos="5040"/>
        </w:tabs>
        <w:ind w:left="5040" w:hanging="360"/>
      </w:pPr>
      <w:rPr>
        <w:rFonts w:ascii="Arial" w:hAnsi="Arial" w:hint="default"/>
      </w:rPr>
    </w:lvl>
    <w:lvl w:ilvl="7" w:tplc="B6069D26" w:tentative="1">
      <w:start w:val="1"/>
      <w:numFmt w:val="bullet"/>
      <w:lvlText w:val="•"/>
      <w:lvlJc w:val="left"/>
      <w:pPr>
        <w:tabs>
          <w:tab w:val="num" w:pos="5760"/>
        </w:tabs>
        <w:ind w:left="5760" w:hanging="360"/>
      </w:pPr>
      <w:rPr>
        <w:rFonts w:ascii="Arial" w:hAnsi="Arial" w:hint="default"/>
      </w:rPr>
    </w:lvl>
    <w:lvl w:ilvl="8" w:tplc="5658E60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732473"/>
    <w:multiLevelType w:val="hybridMultilevel"/>
    <w:tmpl w:val="EF1CC576"/>
    <w:lvl w:ilvl="0" w:tplc="B622E0A2">
      <w:start w:val="1"/>
      <w:numFmt w:val="bullet"/>
      <w:lvlText w:val="•"/>
      <w:lvlJc w:val="left"/>
      <w:pPr>
        <w:tabs>
          <w:tab w:val="num" w:pos="720"/>
        </w:tabs>
        <w:ind w:left="720" w:hanging="360"/>
      </w:pPr>
      <w:rPr>
        <w:rFonts w:ascii="Arial" w:hAnsi="Arial" w:hint="default"/>
      </w:rPr>
    </w:lvl>
    <w:lvl w:ilvl="1" w:tplc="5B842902" w:tentative="1">
      <w:start w:val="1"/>
      <w:numFmt w:val="bullet"/>
      <w:lvlText w:val="•"/>
      <w:lvlJc w:val="left"/>
      <w:pPr>
        <w:tabs>
          <w:tab w:val="num" w:pos="1440"/>
        </w:tabs>
        <w:ind w:left="1440" w:hanging="360"/>
      </w:pPr>
      <w:rPr>
        <w:rFonts w:ascii="Arial" w:hAnsi="Arial" w:hint="default"/>
      </w:rPr>
    </w:lvl>
    <w:lvl w:ilvl="2" w:tplc="A9D014B4" w:tentative="1">
      <w:start w:val="1"/>
      <w:numFmt w:val="bullet"/>
      <w:lvlText w:val="•"/>
      <w:lvlJc w:val="left"/>
      <w:pPr>
        <w:tabs>
          <w:tab w:val="num" w:pos="2160"/>
        </w:tabs>
        <w:ind w:left="2160" w:hanging="360"/>
      </w:pPr>
      <w:rPr>
        <w:rFonts w:ascii="Arial" w:hAnsi="Arial" w:hint="default"/>
      </w:rPr>
    </w:lvl>
    <w:lvl w:ilvl="3" w:tplc="84D0C930" w:tentative="1">
      <w:start w:val="1"/>
      <w:numFmt w:val="bullet"/>
      <w:lvlText w:val="•"/>
      <w:lvlJc w:val="left"/>
      <w:pPr>
        <w:tabs>
          <w:tab w:val="num" w:pos="2880"/>
        </w:tabs>
        <w:ind w:left="2880" w:hanging="360"/>
      </w:pPr>
      <w:rPr>
        <w:rFonts w:ascii="Arial" w:hAnsi="Arial" w:hint="default"/>
      </w:rPr>
    </w:lvl>
    <w:lvl w:ilvl="4" w:tplc="D4AC4B94" w:tentative="1">
      <w:start w:val="1"/>
      <w:numFmt w:val="bullet"/>
      <w:lvlText w:val="•"/>
      <w:lvlJc w:val="left"/>
      <w:pPr>
        <w:tabs>
          <w:tab w:val="num" w:pos="3600"/>
        </w:tabs>
        <w:ind w:left="3600" w:hanging="360"/>
      </w:pPr>
      <w:rPr>
        <w:rFonts w:ascii="Arial" w:hAnsi="Arial" w:hint="default"/>
      </w:rPr>
    </w:lvl>
    <w:lvl w:ilvl="5" w:tplc="DD1C0F24" w:tentative="1">
      <w:start w:val="1"/>
      <w:numFmt w:val="bullet"/>
      <w:lvlText w:val="•"/>
      <w:lvlJc w:val="left"/>
      <w:pPr>
        <w:tabs>
          <w:tab w:val="num" w:pos="4320"/>
        </w:tabs>
        <w:ind w:left="4320" w:hanging="360"/>
      </w:pPr>
      <w:rPr>
        <w:rFonts w:ascii="Arial" w:hAnsi="Arial" w:hint="default"/>
      </w:rPr>
    </w:lvl>
    <w:lvl w:ilvl="6" w:tplc="3AC4BC82" w:tentative="1">
      <w:start w:val="1"/>
      <w:numFmt w:val="bullet"/>
      <w:lvlText w:val="•"/>
      <w:lvlJc w:val="left"/>
      <w:pPr>
        <w:tabs>
          <w:tab w:val="num" w:pos="5040"/>
        </w:tabs>
        <w:ind w:left="5040" w:hanging="360"/>
      </w:pPr>
      <w:rPr>
        <w:rFonts w:ascii="Arial" w:hAnsi="Arial" w:hint="default"/>
      </w:rPr>
    </w:lvl>
    <w:lvl w:ilvl="7" w:tplc="40E27058" w:tentative="1">
      <w:start w:val="1"/>
      <w:numFmt w:val="bullet"/>
      <w:lvlText w:val="•"/>
      <w:lvlJc w:val="left"/>
      <w:pPr>
        <w:tabs>
          <w:tab w:val="num" w:pos="5760"/>
        </w:tabs>
        <w:ind w:left="5760" w:hanging="360"/>
      </w:pPr>
      <w:rPr>
        <w:rFonts w:ascii="Arial" w:hAnsi="Arial" w:hint="default"/>
      </w:rPr>
    </w:lvl>
    <w:lvl w:ilvl="8" w:tplc="667C30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EC257F"/>
    <w:multiLevelType w:val="hybridMultilevel"/>
    <w:tmpl w:val="77521FD0"/>
    <w:lvl w:ilvl="0" w:tplc="C41AB8E2">
      <w:start w:val="1"/>
      <w:numFmt w:val="bullet"/>
      <w:lvlText w:val="•"/>
      <w:lvlJc w:val="left"/>
      <w:pPr>
        <w:tabs>
          <w:tab w:val="num" w:pos="360"/>
        </w:tabs>
        <w:ind w:left="360" w:hanging="360"/>
      </w:pPr>
      <w:rPr>
        <w:rFonts w:ascii="Arial" w:hAnsi="Arial" w:hint="default"/>
      </w:rPr>
    </w:lvl>
    <w:lvl w:ilvl="1" w:tplc="2C806FAE">
      <w:start w:val="2348"/>
      <w:numFmt w:val="bullet"/>
      <w:lvlText w:val="–"/>
      <w:lvlJc w:val="left"/>
      <w:pPr>
        <w:tabs>
          <w:tab w:val="num" w:pos="1080"/>
        </w:tabs>
        <w:ind w:left="1080" w:hanging="360"/>
      </w:pPr>
      <w:rPr>
        <w:rFonts w:ascii="Arial" w:hAnsi="Arial" w:hint="default"/>
      </w:rPr>
    </w:lvl>
    <w:lvl w:ilvl="2" w:tplc="EF54E872">
      <w:start w:val="2348"/>
      <w:numFmt w:val="bullet"/>
      <w:lvlText w:val="•"/>
      <w:lvlJc w:val="left"/>
      <w:pPr>
        <w:tabs>
          <w:tab w:val="num" w:pos="1800"/>
        </w:tabs>
        <w:ind w:left="1800" w:hanging="360"/>
      </w:pPr>
      <w:rPr>
        <w:rFonts w:ascii="Arial" w:hAnsi="Arial" w:hint="default"/>
      </w:rPr>
    </w:lvl>
    <w:lvl w:ilvl="3" w:tplc="E3EEB3A8">
      <w:start w:val="1"/>
      <w:numFmt w:val="bullet"/>
      <w:lvlText w:val="•"/>
      <w:lvlJc w:val="left"/>
      <w:pPr>
        <w:tabs>
          <w:tab w:val="num" w:pos="2520"/>
        </w:tabs>
        <w:ind w:left="2520" w:hanging="360"/>
      </w:pPr>
      <w:rPr>
        <w:rFonts w:ascii="Arial" w:hAnsi="Arial" w:hint="default"/>
      </w:rPr>
    </w:lvl>
    <w:lvl w:ilvl="4" w:tplc="C02CF916" w:tentative="1">
      <w:start w:val="1"/>
      <w:numFmt w:val="bullet"/>
      <w:lvlText w:val="•"/>
      <w:lvlJc w:val="left"/>
      <w:pPr>
        <w:tabs>
          <w:tab w:val="num" w:pos="3240"/>
        </w:tabs>
        <w:ind w:left="3240" w:hanging="360"/>
      </w:pPr>
      <w:rPr>
        <w:rFonts w:ascii="Arial" w:hAnsi="Arial" w:hint="default"/>
      </w:rPr>
    </w:lvl>
    <w:lvl w:ilvl="5" w:tplc="4922F2F0" w:tentative="1">
      <w:start w:val="1"/>
      <w:numFmt w:val="bullet"/>
      <w:lvlText w:val="•"/>
      <w:lvlJc w:val="left"/>
      <w:pPr>
        <w:tabs>
          <w:tab w:val="num" w:pos="3960"/>
        </w:tabs>
        <w:ind w:left="3960" w:hanging="360"/>
      </w:pPr>
      <w:rPr>
        <w:rFonts w:ascii="Arial" w:hAnsi="Arial" w:hint="default"/>
      </w:rPr>
    </w:lvl>
    <w:lvl w:ilvl="6" w:tplc="757EF76C" w:tentative="1">
      <w:start w:val="1"/>
      <w:numFmt w:val="bullet"/>
      <w:lvlText w:val="•"/>
      <w:lvlJc w:val="left"/>
      <w:pPr>
        <w:tabs>
          <w:tab w:val="num" w:pos="4680"/>
        </w:tabs>
        <w:ind w:left="4680" w:hanging="360"/>
      </w:pPr>
      <w:rPr>
        <w:rFonts w:ascii="Arial" w:hAnsi="Arial" w:hint="default"/>
      </w:rPr>
    </w:lvl>
    <w:lvl w:ilvl="7" w:tplc="97F648B8" w:tentative="1">
      <w:start w:val="1"/>
      <w:numFmt w:val="bullet"/>
      <w:lvlText w:val="•"/>
      <w:lvlJc w:val="left"/>
      <w:pPr>
        <w:tabs>
          <w:tab w:val="num" w:pos="5400"/>
        </w:tabs>
        <w:ind w:left="5400" w:hanging="360"/>
      </w:pPr>
      <w:rPr>
        <w:rFonts w:ascii="Arial" w:hAnsi="Arial" w:hint="default"/>
      </w:rPr>
    </w:lvl>
    <w:lvl w:ilvl="8" w:tplc="3EFCD89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7C571F1"/>
    <w:multiLevelType w:val="hybridMultilevel"/>
    <w:tmpl w:val="57F83E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BA7FC0"/>
    <w:multiLevelType w:val="hybridMultilevel"/>
    <w:tmpl w:val="664A7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70A2E"/>
    <w:multiLevelType w:val="hybridMultilevel"/>
    <w:tmpl w:val="82CC5F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AC45BC"/>
    <w:multiLevelType w:val="hybridMultilevel"/>
    <w:tmpl w:val="045A2A3C"/>
    <w:lvl w:ilvl="0" w:tplc="8572C8A2">
      <w:start w:val="1"/>
      <w:numFmt w:val="bullet"/>
      <w:lvlText w:val="-"/>
      <w:lvlJc w:val="left"/>
      <w:pPr>
        <w:tabs>
          <w:tab w:val="num" w:pos="720"/>
        </w:tabs>
        <w:ind w:left="720" w:hanging="360"/>
      </w:pPr>
      <w:rPr>
        <w:rFonts w:ascii="Lucida Grande" w:hAnsi="Lucida Grande" w:hint="default"/>
      </w:rPr>
    </w:lvl>
    <w:lvl w:ilvl="1" w:tplc="8CDE8CCE">
      <w:start w:val="1"/>
      <w:numFmt w:val="bullet"/>
      <w:lvlText w:val="-"/>
      <w:lvlJc w:val="left"/>
      <w:pPr>
        <w:tabs>
          <w:tab w:val="num" w:pos="1440"/>
        </w:tabs>
        <w:ind w:left="1440" w:hanging="360"/>
      </w:pPr>
      <w:rPr>
        <w:rFonts w:ascii="Lucida Grande" w:hAnsi="Lucida Grande" w:hint="default"/>
      </w:rPr>
    </w:lvl>
    <w:lvl w:ilvl="2" w:tplc="4BB2844E" w:tentative="1">
      <w:start w:val="1"/>
      <w:numFmt w:val="bullet"/>
      <w:lvlText w:val="-"/>
      <w:lvlJc w:val="left"/>
      <w:pPr>
        <w:tabs>
          <w:tab w:val="num" w:pos="2160"/>
        </w:tabs>
        <w:ind w:left="2160" w:hanging="360"/>
      </w:pPr>
      <w:rPr>
        <w:rFonts w:ascii="Lucida Grande" w:hAnsi="Lucida Grande" w:hint="default"/>
      </w:rPr>
    </w:lvl>
    <w:lvl w:ilvl="3" w:tplc="4E2A09A8" w:tentative="1">
      <w:start w:val="1"/>
      <w:numFmt w:val="bullet"/>
      <w:lvlText w:val="-"/>
      <w:lvlJc w:val="left"/>
      <w:pPr>
        <w:tabs>
          <w:tab w:val="num" w:pos="2880"/>
        </w:tabs>
        <w:ind w:left="2880" w:hanging="360"/>
      </w:pPr>
      <w:rPr>
        <w:rFonts w:ascii="Lucida Grande" w:hAnsi="Lucida Grande" w:hint="default"/>
      </w:rPr>
    </w:lvl>
    <w:lvl w:ilvl="4" w:tplc="ACF23CBA" w:tentative="1">
      <w:start w:val="1"/>
      <w:numFmt w:val="bullet"/>
      <w:lvlText w:val="-"/>
      <w:lvlJc w:val="left"/>
      <w:pPr>
        <w:tabs>
          <w:tab w:val="num" w:pos="3600"/>
        </w:tabs>
        <w:ind w:left="3600" w:hanging="360"/>
      </w:pPr>
      <w:rPr>
        <w:rFonts w:ascii="Lucida Grande" w:hAnsi="Lucida Grande" w:hint="default"/>
      </w:rPr>
    </w:lvl>
    <w:lvl w:ilvl="5" w:tplc="F9606BA4" w:tentative="1">
      <w:start w:val="1"/>
      <w:numFmt w:val="bullet"/>
      <w:lvlText w:val="-"/>
      <w:lvlJc w:val="left"/>
      <w:pPr>
        <w:tabs>
          <w:tab w:val="num" w:pos="4320"/>
        </w:tabs>
        <w:ind w:left="4320" w:hanging="360"/>
      </w:pPr>
      <w:rPr>
        <w:rFonts w:ascii="Lucida Grande" w:hAnsi="Lucida Grande" w:hint="default"/>
      </w:rPr>
    </w:lvl>
    <w:lvl w:ilvl="6" w:tplc="FBFCA7AE" w:tentative="1">
      <w:start w:val="1"/>
      <w:numFmt w:val="bullet"/>
      <w:lvlText w:val="-"/>
      <w:lvlJc w:val="left"/>
      <w:pPr>
        <w:tabs>
          <w:tab w:val="num" w:pos="5040"/>
        </w:tabs>
        <w:ind w:left="5040" w:hanging="360"/>
      </w:pPr>
      <w:rPr>
        <w:rFonts w:ascii="Lucida Grande" w:hAnsi="Lucida Grande" w:hint="default"/>
      </w:rPr>
    </w:lvl>
    <w:lvl w:ilvl="7" w:tplc="64DCD07A" w:tentative="1">
      <w:start w:val="1"/>
      <w:numFmt w:val="bullet"/>
      <w:lvlText w:val="-"/>
      <w:lvlJc w:val="left"/>
      <w:pPr>
        <w:tabs>
          <w:tab w:val="num" w:pos="5760"/>
        </w:tabs>
        <w:ind w:left="5760" w:hanging="360"/>
      </w:pPr>
      <w:rPr>
        <w:rFonts w:ascii="Lucida Grande" w:hAnsi="Lucida Grande" w:hint="default"/>
      </w:rPr>
    </w:lvl>
    <w:lvl w:ilvl="8" w:tplc="8DB86F96" w:tentative="1">
      <w:start w:val="1"/>
      <w:numFmt w:val="bullet"/>
      <w:lvlText w:val="-"/>
      <w:lvlJc w:val="left"/>
      <w:pPr>
        <w:tabs>
          <w:tab w:val="num" w:pos="6480"/>
        </w:tabs>
        <w:ind w:left="6480" w:hanging="360"/>
      </w:pPr>
      <w:rPr>
        <w:rFonts w:ascii="Lucida Grande" w:hAnsi="Lucida Grande" w:hint="default"/>
      </w:rPr>
    </w:lvl>
  </w:abstractNum>
  <w:abstractNum w:abstractNumId="18" w15:restartNumberingAfterBreak="0">
    <w:nsid w:val="36010ADE"/>
    <w:multiLevelType w:val="hybridMultilevel"/>
    <w:tmpl w:val="FF6694EE"/>
    <w:lvl w:ilvl="0" w:tplc="07D2457E">
      <w:start w:val="1"/>
      <w:numFmt w:val="decimal"/>
      <w:lvlText w:val="[%1]"/>
      <w:lvlJc w:val="left"/>
      <w:pPr>
        <w:tabs>
          <w:tab w:val="num" w:pos="360"/>
        </w:tabs>
        <w:ind w:left="357" w:hanging="357"/>
      </w:pPr>
      <w:rPr>
        <w:rFonts w:hint="default"/>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977577"/>
    <w:multiLevelType w:val="hybridMultilevel"/>
    <w:tmpl w:val="41F0F60A"/>
    <w:lvl w:ilvl="0" w:tplc="03D6A4BC">
      <w:start w:val="566"/>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0" w15:restartNumberingAfterBreak="0">
    <w:nsid w:val="37031B1A"/>
    <w:multiLevelType w:val="hybridMultilevel"/>
    <w:tmpl w:val="65D633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2C3BF0"/>
    <w:multiLevelType w:val="hybridMultilevel"/>
    <w:tmpl w:val="E8D830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9E291B"/>
    <w:multiLevelType w:val="hybridMultilevel"/>
    <w:tmpl w:val="7EBC98B0"/>
    <w:lvl w:ilvl="0" w:tplc="1692285C">
      <w:start w:val="1"/>
      <w:numFmt w:val="decimal"/>
      <w:lvlText w:val="%1."/>
      <w:lvlJc w:val="left"/>
      <w:pPr>
        <w:tabs>
          <w:tab w:val="num" w:pos="720"/>
        </w:tabs>
        <w:ind w:left="720" w:hanging="360"/>
      </w:pPr>
    </w:lvl>
    <w:lvl w:ilvl="1" w:tplc="BA888AB2" w:tentative="1">
      <w:start w:val="1"/>
      <w:numFmt w:val="decimal"/>
      <w:lvlText w:val="%2."/>
      <w:lvlJc w:val="left"/>
      <w:pPr>
        <w:tabs>
          <w:tab w:val="num" w:pos="1440"/>
        </w:tabs>
        <w:ind w:left="1440" w:hanging="360"/>
      </w:pPr>
    </w:lvl>
    <w:lvl w:ilvl="2" w:tplc="407642C0" w:tentative="1">
      <w:start w:val="1"/>
      <w:numFmt w:val="decimal"/>
      <w:lvlText w:val="%3."/>
      <w:lvlJc w:val="left"/>
      <w:pPr>
        <w:tabs>
          <w:tab w:val="num" w:pos="2160"/>
        </w:tabs>
        <w:ind w:left="2160" w:hanging="360"/>
      </w:pPr>
    </w:lvl>
    <w:lvl w:ilvl="3" w:tplc="2E7008DA" w:tentative="1">
      <w:start w:val="1"/>
      <w:numFmt w:val="decimal"/>
      <w:lvlText w:val="%4."/>
      <w:lvlJc w:val="left"/>
      <w:pPr>
        <w:tabs>
          <w:tab w:val="num" w:pos="2880"/>
        </w:tabs>
        <w:ind w:left="2880" w:hanging="360"/>
      </w:pPr>
    </w:lvl>
    <w:lvl w:ilvl="4" w:tplc="D99CE19E" w:tentative="1">
      <w:start w:val="1"/>
      <w:numFmt w:val="decimal"/>
      <w:lvlText w:val="%5."/>
      <w:lvlJc w:val="left"/>
      <w:pPr>
        <w:tabs>
          <w:tab w:val="num" w:pos="3600"/>
        </w:tabs>
        <w:ind w:left="3600" w:hanging="360"/>
      </w:pPr>
    </w:lvl>
    <w:lvl w:ilvl="5" w:tplc="2394414E" w:tentative="1">
      <w:start w:val="1"/>
      <w:numFmt w:val="decimal"/>
      <w:lvlText w:val="%6."/>
      <w:lvlJc w:val="left"/>
      <w:pPr>
        <w:tabs>
          <w:tab w:val="num" w:pos="4320"/>
        </w:tabs>
        <w:ind w:left="4320" w:hanging="360"/>
      </w:pPr>
    </w:lvl>
    <w:lvl w:ilvl="6" w:tplc="E340A8E2" w:tentative="1">
      <w:start w:val="1"/>
      <w:numFmt w:val="decimal"/>
      <w:lvlText w:val="%7."/>
      <w:lvlJc w:val="left"/>
      <w:pPr>
        <w:tabs>
          <w:tab w:val="num" w:pos="5040"/>
        </w:tabs>
        <w:ind w:left="5040" w:hanging="360"/>
      </w:pPr>
    </w:lvl>
    <w:lvl w:ilvl="7" w:tplc="721AD7DC" w:tentative="1">
      <w:start w:val="1"/>
      <w:numFmt w:val="decimal"/>
      <w:lvlText w:val="%8."/>
      <w:lvlJc w:val="left"/>
      <w:pPr>
        <w:tabs>
          <w:tab w:val="num" w:pos="5760"/>
        </w:tabs>
        <w:ind w:left="5760" w:hanging="360"/>
      </w:pPr>
    </w:lvl>
    <w:lvl w:ilvl="8" w:tplc="B7B09084" w:tentative="1">
      <w:start w:val="1"/>
      <w:numFmt w:val="decimal"/>
      <w:lvlText w:val="%9."/>
      <w:lvlJc w:val="left"/>
      <w:pPr>
        <w:tabs>
          <w:tab w:val="num" w:pos="6480"/>
        </w:tabs>
        <w:ind w:left="6480" w:hanging="360"/>
      </w:pPr>
    </w:lvl>
  </w:abstractNum>
  <w:abstractNum w:abstractNumId="23" w15:restartNumberingAfterBreak="0">
    <w:nsid w:val="3CBF344C"/>
    <w:multiLevelType w:val="hybridMultilevel"/>
    <w:tmpl w:val="57F83E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1F5C23"/>
    <w:multiLevelType w:val="hybridMultilevel"/>
    <w:tmpl w:val="0B2AB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880C26"/>
    <w:multiLevelType w:val="hybridMultilevel"/>
    <w:tmpl w:val="57F83E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CA75DF"/>
    <w:multiLevelType w:val="hybridMultilevel"/>
    <w:tmpl w:val="79C6146A"/>
    <w:lvl w:ilvl="0" w:tplc="78D892CA">
      <w:start w:val="1"/>
      <w:numFmt w:val="bullet"/>
      <w:lvlText w:val="•"/>
      <w:lvlJc w:val="left"/>
      <w:pPr>
        <w:tabs>
          <w:tab w:val="num" w:pos="720"/>
        </w:tabs>
        <w:ind w:left="720" w:hanging="360"/>
      </w:pPr>
      <w:rPr>
        <w:rFonts w:ascii="Times New Roman" w:hAnsi="Times New Roman" w:hint="default"/>
      </w:rPr>
    </w:lvl>
    <w:lvl w:ilvl="1" w:tplc="BA84C95E" w:tentative="1">
      <w:start w:val="1"/>
      <w:numFmt w:val="bullet"/>
      <w:lvlText w:val="•"/>
      <w:lvlJc w:val="left"/>
      <w:pPr>
        <w:tabs>
          <w:tab w:val="num" w:pos="1440"/>
        </w:tabs>
        <w:ind w:left="1440" w:hanging="360"/>
      </w:pPr>
      <w:rPr>
        <w:rFonts w:ascii="Times New Roman" w:hAnsi="Times New Roman" w:hint="default"/>
      </w:rPr>
    </w:lvl>
    <w:lvl w:ilvl="2" w:tplc="A8E254F6" w:tentative="1">
      <w:start w:val="1"/>
      <w:numFmt w:val="bullet"/>
      <w:lvlText w:val="•"/>
      <w:lvlJc w:val="left"/>
      <w:pPr>
        <w:tabs>
          <w:tab w:val="num" w:pos="2160"/>
        </w:tabs>
        <w:ind w:left="2160" w:hanging="360"/>
      </w:pPr>
      <w:rPr>
        <w:rFonts w:ascii="Times New Roman" w:hAnsi="Times New Roman" w:hint="default"/>
      </w:rPr>
    </w:lvl>
    <w:lvl w:ilvl="3" w:tplc="BBA41436" w:tentative="1">
      <w:start w:val="1"/>
      <w:numFmt w:val="bullet"/>
      <w:lvlText w:val="•"/>
      <w:lvlJc w:val="left"/>
      <w:pPr>
        <w:tabs>
          <w:tab w:val="num" w:pos="2880"/>
        </w:tabs>
        <w:ind w:left="2880" w:hanging="360"/>
      </w:pPr>
      <w:rPr>
        <w:rFonts w:ascii="Times New Roman" w:hAnsi="Times New Roman" w:hint="default"/>
      </w:rPr>
    </w:lvl>
    <w:lvl w:ilvl="4" w:tplc="BD7A9050" w:tentative="1">
      <w:start w:val="1"/>
      <w:numFmt w:val="bullet"/>
      <w:lvlText w:val="•"/>
      <w:lvlJc w:val="left"/>
      <w:pPr>
        <w:tabs>
          <w:tab w:val="num" w:pos="3600"/>
        </w:tabs>
        <w:ind w:left="3600" w:hanging="360"/>
      </w:pPr>
      <w:rPr>
        <w:rFonts w:ascii="Times New Roman" w:hAnsi="Times New Roman" w:hint="default"/>
      </w:rPr>
    </w:lvl>
    <w:lvl w:ilvl="5" w:tplc="D5E44B26" w:tentative="1">
      <w:start w:val="1"/>
      <w:numFmt w:val="bullet"/>
      <w:lvlText w:val="•"/>
      <w:lvlJc w:val="left"/>
      <w:pPr>
        <w:tabs>
          <w:tab w:val="num" w:pos="4320"/>
        </w:tabs>
        <w:ind w:left="4320" w:hanging="360"/>
      </w:pPr>
      <w:rPr>
        <w:rFonts w:ascii="Times New Roman" w:hAnsi="Times New Roman" w:hint="default"/>
      </w:rPr>
    </w:lvl>
    <w:lvl w:ilvl="6" w:tplc="67162984" w:tentative="1">
      <w:start w:val="1"/>
      <w:numFmt w:val="bullet"/>
      <w:lvlText w:val="•"/>
      <w:lvlJc w:val="left"/>
      <w:pPr>
        <w:tabs>
          <w:tab w:val="num" w:pos="5040"/>
        </w:tabs>
        <w:ind w:left="5040" w:hanging="360"/>
      </w:pPr>
      <w:rPr>
        <w:rFonts w:ascii="Times New Roman" w:hAnsi="Times New Roman" w:hint="default"/>
      </w:rPr>
    </w:lvl>
    <w:lvl w:ilvl="7" w:tplc="18EA3328" w:tentative="1">
      <w:start w:val="1"/>
      <w:numFmt w:val="bullet"/>
      <w:lvlText w:val="•"/>
      <w:lvlJc w:val="left"/>
      <w:pPr>
        <w:tabs>
          <w:tab w:val="num" w:pos="5760"/>
        </w:tabs>
        <w:ind w:left="5760" w:hanging="360"/>
      </w:pPr>
      <w:rPr>
        <w:rFonts w:ascii="Times New Roman" w:hAnsi="Times New Roman" w:hint="default"/>
      </w:rPr>
    </w:lvl>
    <w:lvl w:ilvl="8" w:tplc="EFD0B99E"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4455572"/>
    <w:multiLevelType w:val="hybridMultilevel"/>
    <w:tmpl w:val="BD5E3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161AA1"/>
    <w:multiLevelType w:val="hybridMultilevel"/>
    <w:tmpl w:val="8FD69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FF76B85"/>
    <w:multiLevelType w:val="hybridMultilevel"/>
    <w:tmpl w:val="42AADEEE"/>
    <w:lvl w:ilvl="0" w:tplc="70502A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8B5F1A"/>
    <w:multiLevelType w:val="hybridMultilevel"/>
    <w:tmpl w:val="57F83E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8D2192"/>
    <w:multiLevelType w:val="hybridMultilevel"/>
    <w:tmpl w:val="44E80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860A3B"/>
    <w:multiLevelType w:val="hybridMultilevel"/>
    <w:tmpl w:val="B43ABB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B97C62"/>
    <w:multiLevelType w:val="hybridMultilevel"/>
    <w:tmpl w:val="2EF00FC0"/>
    <w:lvl w:ilvl="0" w:tplc="AC04B2EE">
      <w:start w:val="1"/>
      <w:numFmt w:val="bullet"/>
      <w:lvlText w:val="•"/>
      <w:lvlJc w:val="left"/>
      <w:pPr>
        <w:tabs>
          <w:tab w:val="num" w:pos="720"/>
        </w:tabs>
        <w:ind w:left="720" w:hanging="360"/>
      </w:pPr>
      <w:rPr>
        <w:rFonts w:ascii="Arial" w:hAnsi="Arial" w:hint="default"/>
      </w:rPr>
    </w:lvl>
    <w:lvl w:ilvl="1" w:tplc="CB620740">
      <w:start w:val="29"/>
      <w:numFmt w:val="bullet"/>
      <w:lvlText w:val="–"/>
      <w:lvlJc w:val="left"/>
      <w:pPr>
        <w:tabs>
          <w:tab w:val="num" w:pos="1440"/>
        </w:tabs>
        <w:ind w:left="1440" w:hanging="360"/>
      </w:pPr>
      <w:rPr>
        <w:rFonts w:ascii="Arial" w:hAnsi="Arial" w:hint="default"/>
      </w:rPr>
    </w:lvl>
    <w:lvl w:ilvl="2" w:tplc="A04AE316">
      <w:start w:val="29"/>
      <w:numFmt w:val="bullet"/>
      <w:lvlText w:val="•"/>
      <w:lvlJc w:val="left"/>
      <w:pPr>
        <w:tabs>
          <w:tab w:val="num" w:pos="2160"/>
        </w:tabs>
        <w:ind w:left="2160" w:hanging="360"/>
      </w:pPr>
      <w:rPr>
        <w:rFonts w:ascii="Arial" w:hAnsi="Arial" w:hint="default"/>
      </w:rPr>
    </w:lvl>
    <w:lvl w:ilvl="3" w:tplc="8840AA0C">
      <w:start w:val="1"/>
      <w:numFmt w:val="bullet"/>
      <w:lvlText w:val="•"/>
      <w:lvlJc w:val="left"/>
      <w:pPr>
        <w:tabs>
          <w:tab w:val="num" w:pos="2880"/>
        </w:tabs>
        <w:ind w:left="2880" w:hanging="360"/>
      </w:pPr>
      <w:rPr>
        <w:rFonts w:ascii="Arial" w:hAnsi="Arial" w:hint="default"/>
      </w:rPr>
    </w:lvl>
    <w:lvl w:ilvl="4" w:tplc="3594D4E6">
      <w:start w:val="1"/>
      <w:numFmt w:val="bullet"/>
      <w:lvlText w:val="•"/>
      <w:lvlJc w:val="left"/>
      <w:pPr>
        <w:tabs>
          <w:tab w:val="num" w:pos="3600"/>
        </w:tabs>
        <w:ind w:left="3600" w:hanging="360"/>
      </w:pPr>
      <w:rPr>
        <w:rFonts w:ascii="Arial" w:hAnsi="Arial" w:hint="default"/>
      </w:rPr>
    </w:lvl>
    <w:lvl w:ilvl="5" w:tplc="0F56B950" w:tentative="1">
      <w:start w:val="1"/>
      <w:numFmt w:val="bullet"/>
      <w:lvlText w:val="•"/>
      <w:lvlJc w:val="left"/>
      <w:pPr>
        <w:tabs>
          <w:tab w:val="num" w:pos="4320"/>
        </w:tabs>
        <w:ind w:left="4320" w:hanging="360"/>
      </w:pPr>
      <w:rPr>
        <w:rFonts w:ascii="Arial" w:hAnsi="Arial" w:hint="default"/>
      </w:rPr>
    </w:lvl>
    <w:lvl w:ilvl="6" w:tplc="CD249B5E" w:tentative="1">
      <w:start w:val="1"/>
      <w:numFmt w:val="bullet"/>
      <w:lvlText w:val="•"/>
      <w:lvlJc w:val="left"/>
      <w:pPr>
        <w:tabs>
          <w:tab w:val="num" w:pos="5040"/>
        </w:tabs>
        <w:ind w:left="5040" w:hanging="360"/>
      </w:pPr>
      <w:rPr>
        <w:rFonts w:ascii="Arial" w:hAnsi="Arial" w:hint="default"/>
      </w:rPr>
    </w:lvl>
    <w:lvl w:ilvl="7" w:tplc="E4AE83F4" w:tentative="1">
      <w:start w:val="1"/>
      <w:numFmt w:val="bullet"/>
      <w:lvlText w:val="•"/>
      <w:lvlJc w:val="left"/>
      <w:pPr>
        <w:tabs>
          <w:tab w:val="num" w:pos="5760"/>
        </w:tabs>
        <w:ind w:left="5760" w:hanging="360"/>
      </w:pPr>
      <w:rPr>
        <w:rFonts w:ascii="Arial" w:hAnsi="Arial" w:hint="default"/>
      </w:rPr>
    </w:lvl>
    <w:lvl w:ilvl="8" w:tplc="C1624F0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757363"/>
    <w:multiLevelType w:val="hybridMultilevel"/>
    <w:tmpl w:val="B12689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7F5E7C"/>
    <w:multiLevelType w:val="hybridMultilevel"/>
    <w:tmpl w:val="5244557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4675694"/>
    <w:multiLevelType w:val="multilevel"/>
    <w:tmpl w:val="6144CCFA"/>
    <w:lvl w:ilvl="0">
      <w:start w:val="1"/>
      <w:numFmt w:val="decimal"/>
      <w:lvlText w:val="%1."/>
      <w:lvlJc w:val="left"/>
      <w:pPr>
        <w:ind w:left="360" w:hanging="360"/>
      </w:pPr>
      <w:rPr>
        <w:rFonts w:hint="default"/>
      </w:rPr>
    </w:lvl>
    <w:lvl w:ilvl="1">
      <w:start w:val="1"/>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DE17A5F"/>
    <w:multiLevelType w:val="hybridMultilevel"/>
    <w:tmpl w:val="A6661F28"/>
    <w:lvl w:ilvl="0" w:tplc="951E419C">
      <w:start w:val="1"/>
      <w:numFmt w:val="bullet"/>
      <w:lvlText w:val="•"/>
      <w:lvlJc w:val="left"/>
      <w:pPr>
        <w:tabs>
          <w:tab w:val="num" w:pos="720"/>
        </w:tabs>
        <w:ind w:left="720" w:hanging="360"/>
      </w:pPr>
      <w:rPr>
        <w:rFonts w:ascii="Arial" w:hAnsi="Arial" w:hint="default"/>
      </w:rPr>
    </w:lvl>
    <w:lvl w:ilvl="1" w:tplc="53488A90">
      <w:start w:val="2569"/>
      <w:numFmt w:val="bullet"/>
      <w:lvlText w:val="–"/>
      <w:lvlJc w:val="left"/>
      <w:pPr>
        <w:tabs>
          <w:tab w:val="num" w:pos="1440"/>
        </w:tabs>
        <w:ind w:left="1440" w:hanging="360"/>
      </w:pPr>
      <w:rPr>
        <w:rFonts w:ascii="Arial" w:hAnsi="Arial" w:hint="default"/>
      </w:rPr>
    </w:lvl>
    <w:lvl w:ilvl="2" w:tplc="51467DEE">
      <w:start w:val="2569"/>
      <w:numFmt w:val="bullet"/>
      <w:lvlText w:val="•"/>
      <w:lvlJc w:val="left"/>
      <w:pPr>
        <w:tabs>
          <w:tab w:val="num" w:pos="2160"/>
        </w:tabs>
        <w:ind w:left="2160" w:hanging="360"/>
      </w:pPr>
      <w:rPr>
        <w:rFonts w:ascii="Arial" w:hAnsi="Arial" w:hint="default"/>
      </w:rPr>
    </w:lvl>
    <w:lvl w:ilvl="3" w:tplc="72C6A526">
      <w:start w:val="1"/>
      <w:numFmt w:val="bullet"/>
      <w:lvlText w:val="•"/>
      <w:lvlJc w:val="left"/>
      <w:pPr>
        <w:tabs>
          <w:tab w:val="num" w:pos="2880"/>
        </w:tabs>
        <w:ind w:left="2880" w:hanging="360"/>
      </w:pPr>
      <w:rPr>
        <w:rFonts w:ascii="Arial" w:hAnsi="Arial" w:hint="default"/>
      </w:rPr>
    </w:lvl>
    <w:lvl w:ilvl="4" w:tplc="41129FCC">
      <w:start w:val="1"/>
      <w:numFmt w:val="bullet"/>
      <w:lvlText w:val="•"/>
      <w:lvlJc w:val="left"/>
      <w:pPr>
        <w:tabs>
          <w:tab w:val="num" w:pos="3600"/>
        </w:tabs>
        <w:ind w:left="3600" w:hanging="360"/>
      </w:pPr>
      <w:rPr>
        <w:rFonts w:ascii="Arial" w:hAnsi="Arial" w:hint="default"/>
      </w:rPr>
    </w:lvl>
    <w:lvl w:ilvl="5" w:tplc="FABCB87A" w:tentative="1">
      <w:start w:val="1"/>
      <w:numFmt w:val="bullet"/>
      <w:lvlText w:val="•"/>
      <w:lvlJc w:val="left"/>
      <w:pPr>
        <w:tabs>
          <w:tab w:val="num" w:pos="4320"/>
        </w:tabs>
        <w:ind w:left="4320" w:hanging="360"/>
      </w:pPr>
      <w:rPr>
        <w:rFonts w:ascii="Arial" w:hAnsi="Arial" w:hint="default"/>
      </w:rPr>
    </w:lvl>
    <w:lvl w:ilvl="6" w:tplc="9E0834B0" w:tentative="1">
      <w:start w:val="1"/>
      <w:numFmt w:val="bullet"/>
      <w:lvlText w:val="•"/>
      <w:lvlJc w:val="left"/>
      <w:pPr>
        <w:tabs>
          <w:tab w:val="num" w:pos="5040"/>
        </w:tabs>
        <w:ind w:left="5040" w:hanging="360"/>
      </w:pPr>
      <w:rPr>
        <w:rFonts w:ascii="Arial" w:hAnsi="Arial" w:hint="default"/>
      </w:rPr>
    </w:lvl>
    <w:lvl w:ilvl="7" w:tplc="95126D6C" w:tentative="1">
      <w:start w:val="1"/>
      <w:numFmt w:val="bullet"/>
      <w:lvlText w:val="•"/>
      <w:lvlJc w:val="left"/>
      <w:pPr>
        <w:tabs>
          <w:tab w:val="num" w:pos="5760"/>
        </w:tabs>
        <w:ind w:left="5760" w:hanging="360"/>
      </w:pPr>
      <w:rPr>
        <w:rFonts w:ascii="Arial" w:hAnsi="Arial" w:hint="default"/>
      </w:rPr>
    </w:lvl>
    <w:lvl w:ilvl="8" w:tplc="3212589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E9C6C34"/>
    <w:multiLevelType w:val="hybridMultilevel"/>
    <w:tmpl w:val="C396F0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36"/>
  </w:num>
  <w:num w:numId="3">
    <w:abstractNumId w:val="2"/>
  </w:num>
  <w:num w:numId="4">
    <w:abstractNumId w:val="38"/>
  </w:num>
  <w:num w:numId="5">
    <w:abstractNumId w:val="18"/>
  </w:num>
  <w:num w:numId="6">
    <w:abstractNumId w:val="21"/>
  </w:num>
  <w:num w:numId="7">
    <w:abstractNumId w:val="16"/>
  </w:num>
  <w:num w:numId="8">
    <w:abstractNumId w:val="6"/>
  </w:num>
  <w:num w:numId="9">
    <w:abstractNumId w:val="5"/>
  </w:num>
  <w:num w:numId="10">
    <w:abstractNumId w:val="24"/>
  </w:num>
  <w:num w:numId="11">
    <w:abstractNumId w:val="32"/>
  </w:num>
  <w:num w:numId="12">
    <w:abstractNumId w:val="12"/>
  </w:num>
  <w:num w:numId="13">
    <w:abstractNumId w:val="4"/>
  </w:num>
  <w:num w:numId="14">
    <w:abstractNumId w:val="10"/>
  </w:num>
  <w:num w:numId="15">
    <w:abstractNumId w:val="1"/>
  </w:num>
  <w:num w:numId="16">
    <w:abstractNumId w:val="27"/>
  </w:num>
  <w:num w:numId="17">
    <w:abstractNumId w:val="9"/>
  </w:num>
  <w:num w:numId="18">
    <w:abstractNumId w:val="30"/>
  </w:num>
  <w:num w:numId="19">
    <w:abstractNumId w:val="15"/>
  </w:num>
  <w:num w:numId="20">
    <w:abstractNumId w:val="17"/>
  </w:num>
  <w:num w:numId="21">
    <w:abstractNumId w:val="26"/>
  </w:num>
  <w:num w:numId="22">
    <w:abstractNumId w:val="34"/>
  </w:num>
  <w:num w:numId="23">
    <w:abstractNumId w:val="39"/>
  </w:num>
  <w:num w:numId="24">
    <w:abstractNumId w:val="13"/>
  </w:num>
  <w:num w:numId="25">
    <w:abstractNumId w:val="37"/>
  </w:num>
  <w:num w:numId="26">
    <w:abstractNumId w:val="7"/>
  </w:num>
  <w:num w:numId="27">
    <w:abstractNumId w:val="20"/>
  </w:num>
  <w:num w:numId="28">
    <w:abstractNumId w:val="28"/>
  </w:num>
  <w:num w:numId="29">
    <w:abstractNumId w:val="8"/>
  </w:num>
  <w:num w:numId="30">
    <w:abstractNumId w:val="29"/>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3"/>
  </w:num>
  <w:num w:numId="34">
    <w:abstractNumId w:val="19"/>
  </w:num>
  <w:num w:numId="35">
    <w:abstractNumId w:val="40"/>
  </w:num>
  <w:num w:numId="36">
    <w:abstractNumId w:val="35"/>
  </w:num>
  <w:num w:numId="37">
    <w:abstractNumId w:val="33"/>
  </w:num>
  <w:num w:numId="38">
    <w:abstractNumId w:val="0"/>
  </w:num>
  <w:num w:numId="39">
    <w:abstractNumId w:val="31"/>
  </w:num>
  <w:num w:numId="40">
    <w:abstractNumId w:val="25"/>
  </w:num>
  <w:num w:numId="41">
    <w:abstractNumId w:val="14"/>
  </w:num>
  <w:num w:numId="4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hideSpellingErrors/>
  <w:hideGrammatical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F0F"/>
    <w:rsid w:val="0000016D"/>
    <w:rsid w:val="0000149F"/>
    <w:rsid w:val="000039CD"/>
    <w:rsid w:val="000039F3"/>
    <w:rsid w:val="000106CD"/>
    <w:rsid w:val="0001088C"/>
    <w:rsid w:val="000108C8"/>
    <w:rsid w:val="00010CDF"/>
    <w:rsid w:val="00011151"/>
    <w:rsid w:val="00013786"/>
    <w:rsid w:val="00013F5D"/>
    <w:rsid w:val="000147A6"/>
    <w:rsid w:val="00015F8A"/>
    <w:rsid w:val="0001796F"/>
    <w:rsid w:val="00020A33"/>
    <w:rsid w:val="00020AAD"/>
    <w:rsid w:val="0002440A"/>
    <w:rsid w:val="00027395"/>
    <w:rsid w:val="000279AC"/>
    <w:rsid w:val="00027E5E"/>
    <w:rsid w:val="00031775"/>
    <w:rsid w:val="000326F8"/>
    <w:rsid w:val="0003456C"/>
    <w:rsid w:val="00034CB3"/>
    <w:rsid w:val="0003741D"/>
    <w:rsid w:val="0003768B"/>
    <w:rsid w:val="00037B9E"/>
    <w:rsid w:val="00037FF4"/>
    <w:rsid w:val="000417FF"/>
    <w:rsid w:val="00042CFE"/>
    <w:rsid w:val="00042FA5"/>
    <w:rsid w:val="000439F9"/>
    <w:rsid w:val="0004496B"/>
    <w:rsid w:val="00045101"/>
    <w:rsid w:val="00047611"/>
    <w:rsid w:val="000505BF"/>
    <w:rsid w:val="00050DE9"/>
    <w:rsid w:val="00053AB4"/>
    <w:rsid w:val="00055501"/>
    <w:rsid w:val="00056D62"/>
    <w:rsid w:val="00060D98"/>
    <w:rsid w:val="00062957"/>
    <w:rsid w:val="00063A7F"/>
    <w:rsid w:val="00064498"/>
    <w:rsid w:val="000664FF"/>
    <w:rsid w:val="00066712"/>
    <w:rsid w:val="00066C88"/>
    <w:rsid w:val="0007255B"/>
    <w:rsid w:val="00073EDC"/>
    <w:rsid w:val="000744E1"/>
    <w:rsid w:val="0007452D"/>
    <w:rsid w:val="000776DB"/>
    <w:rsid w:val="000802E3"/>
    <w:rsid w:val="000810B9"/>
    <w:rsid w:val="00083248"/>
    <w:rsid w:val="000849F5"/>
    <w:rsid w:val="00084FFC"/>
    <w:rsid w:val="00085A18"/>
    <w:rsid w:val="000862EF"/>
    <w:rsid w:val="00087087"/>
    <w:rsid w:val="000874C0"/>
    <w:rsid w:val="00087D44"/>
    <w:rsid w:val="00092B6C"/>
    <w:rsid w:val="00092E20"/>
    <w:rsid w:val="000932EB"/>
    <w:rsid w:val="00093FEE"/>
    <w:rsid w:val="00095A6E"/>
    <w:rsid w:val="00096505"/>
    <w:rsid w:val="00096B43"/>
    <w:rsid w:val="00096F94"/>
    <w:rsid w:val="0009770A"/>
    <w:rsid w:val="00097DC0"/>
    <w:rsid w:val="00097E9E"/>
    <w:rsid w:val="000A0BE2"/>
    <w:rsid w:val="000A0BE4"/>
    <w:rsid w:val="000A0CB5"/>
    <w:rsid w:val="000A17BE"/>
    <w:rsid w:val="000A3AFC"/>
    <w:rsid w:val="000A3C05"/>
    <w:rsid w:val="000A5086"/>
    <w:rsid w:val="000A5F7C"/>
    <w:rsid w:val="000A6359"/>
    <w:rsid w:val="000A75C4"/>
    <w:rsid w:val="000A7D86"/>
    <w:rsid w:val="000B0294"/>
    <w:rsid w:val="000B0BF6"/>
    <w:rsid w:val="000B2DB0"/>
    <w:rsid w:val="000B36BA"/>
    <w:rsid w:val="000B3E70"/>
    <w:rsid w:val="000B52CB"/>
    <w:rsid w:val="000B60B1"/>
    <w:rsid w:val="000B6768"/>
    <w:rsid w:val="000B7793"/>
    <w:rsid w:val="000C009B"/>
    <w:rsid w:val="000C016C"/>
    <w:rsid w:val="000C0739"/>
    <w:rsid w:val="000C0B5E"/>
    <w:rsid w:val="000C272D"/>
    <w:rsid w:val="000C5D7A"/>
    <w:rsid w:val="000C5EFD"/>
    <w:rsid w:val="000C6452"/>
    <w:rsid w:val="000D0235"/>
    <w:rsid w:val="000D19E8"/>
    <w:rsid w:val="000D1C99"/>
    <w:rsid w:val="000D1D31"/>
    <w:rsid w:val="000D3FD7"/>
    <w:rsid w:val="000D585E"/>
    <w:rsid w:val="000D5D8E"/>
    <w:rsid w:val="000D6E75"/>
    <w:rsid w:val="000E00B5"/>
    <w:rsid w:val="000E1F92"/>
    <w:rsid w:val="000E23F1"/>
    <w:rsid w:val="000E3BD7"/>
    <w:rsid w:val="000E3FEF"/>
    <w:rsid w:val="000E6D4C"/>
    <w:rsid w:val="000F016D"/>
    <w:rsid w:val="000F034B"/>
    <w:rsid w:val="000F0391"/>
    <w:rsid w:val="000F098A"/>
    <w:rsid w:val="000F2123"/>
    <w:rsid w:val="000F30FF"/>
    <w:rsid w:val="000F34FA"/>
    <w:rsid w:val="000F60C7"/>
    <w:rsid w:val="0010058C"/>
    <w:rsid w:val="00102DC2"/>
    <w:rsid w:val="00102FAC"/>
    <w:rsid w:val="001046A0"/>
    <w:rsid w:val="00105E73"/>
    <w:rsid w:val="00107163"/>
    <w:rsid w:val="00111267"/>
    <w:rsid w:val="0011129E"/>
    <w:rsid w:val="0011327E"/>
    <w:rsid w:val="00113A52"/>
    <w:rsid w:val="00114042"/>
    <w:rsid w:val="00114A68"/>
    <w:rsid w:val="001156C8"/>
    <w:rsid w:val="001158CA"/>
    <w:rsid w:val="00115C63"/>
    <w:rsid w:val="00115E48"/>
    <w:rsid w:val="001178B7"/>
    <w:rsid w:val="0012035A"/>
    <w:rsid w:val="001206D9"/>
    <w:rsid w:val="00121EDC"/>
    <w:rsid w:val="00121F2F"/>
    <w:rsid w:val="00123F4E"/>
    <w:rsid w:val="001243D6"/>
    <w:rsid w:val="00124421"/>
    <w:rsid w:val="00124E02"/>
    <w:rsid w:val="00125741"/>
    <w:rsid w:val="001263AF"/>
    <w:rsid w:val="00126797"/>
    <w:rsid w:val="00127CFB"/>
    <w:rsid w:val="00131E30"/>
    <w:rsid w:val="00132270"/>
    <w:rsid w:val="0013228D"/>
    <w:rsid w:val="001333B4"/>
    <w:rsid w:val="0013604F"/>
    <w:rsid w:val="0013623E"/>
    <w:rsid w:val="00136D3E"/>
    <w:rsid w:val="00137305"/>
    <w:rsid w:val="00140687"/>
    <w:rsid w:val="00141151"/>
    <w:rsid w:val="00142450"/>
    <w:rsid w:val="0014275F"/>
    <w:rsid w:val="00143EFC"/>
    <w:rsid w:val="00144283"/>
    <w:rsid w:val="0014517F"/>
    <w:rsid w:val="001502C2"/>
    <w:rsid w:val="00150829"/>
    <w:rsid w:val="00150BD2"/>
    <w:rsid w:val="00151810"/>
    <w:rsid w:val="00151C1A"/>
    <w:rsid w:val="00152505"/>
    <w:rsid w:val="00152F2E"/>
    <w:rsid w:val="0015340D"/>
    <w:rsid w:val="00153727"/>
    <w:rsid w:val="00153F73"/>
    <w:rsid w:val="001564CE"/>
    <w:rsid w:val="001573AD"/>
    <w:rsid w:val="00157731"/>
    <w:rsid w:val="001604FD"/>
    <w:rsid w:val="00161572"/>
    <w:rsid w:val="00161DEA"/>
    <w:rsid w:val="001621C6"/>
    <w:rsid w:val="00162B33"/>
    <w:rsid w:val="00163079"/>
    <w:rsid w:val="00164463"/>
    <w:rsid w:val="001648F0"/>
    <w:rsid w:val="001650F1"/>
    <w:rsid w:val="00166026"/>
    <w:rsid w:val="00171D69"/>
    <w:rsid w:val="00173453"/>
    <w:rsid w:val="001737B6"/>
    <w:rsid w:val="00174424"/>
    <w:rsid w:val="001760B8"/>
    <w:rsid w:val="00177CA2"/>
    <w:rsid w:val="001815BA"/>
    <w:rsid w:val="001844EA"/>
    <w:rsid w:val="00185116"/>
    <w:rsid w:val="001851DD"/>
    <w:rsid w:val="001879F1"/>
    <w:rsid w:val="001906AC"/>
    <w:rsid w:val="00191890"/>
    <w:rsid w:val="0019249A"/>
    <w:rsid w:val="00193F82"/>
    <w:rsid w:val="0019475E"/>
    <w:rsid w:val="001949ED"/>
    <w:rsid w:val="00194A2C"/>
    <w:rsid w:val="00196BEC"/>
    <w:rsid w:val="0019762D"/>
    <w:rsid w:val="001977AE"/>
    <w:rsid w:val="001A0C63"/>
    <w:rsid w:val="001A26BD"/>
    <w:rsid w:val="001A3CC2"/>
    <w:rsid w:val="001A4633"/>
    <w:rsid w:val="001A6F99"/>
    <w:rsid w:val="001A70EB"/>
    <w:rsid w:val="001A7BFF"/>
    <w:rsid w:val="001B08E7"/>
    <w:rsid w:val="001B0B30"/>
    <w:rsid w:val="001B2297"/>
    <w:rsid w:val="001B3800"/>
    <w:rsid w:val="001C00BB"/>
    <w:rsid w:val="001C0ADE"/>
    <w:rsid w:val="001C18D2"/>
    <w:rsid w:val="001C18D8"/>
    <w:rsid w:val="001C1D98"/>
    <w:rsid w:val="001C2C98"/>
    <w:rsid w:val="001C4F46"/>
    <w:rsid w:val="001C6C8E"/>
    <w:rsid w:val="001C7CA2"/>
    <w:rsid w:val="001D28D7"/>
    <w:rsid w:val="001D2CC8"/>
    <w:rsid w:val="001D40FD"/>
    <w:rsid w:val="001D5AFB"/>
    <w:rsid w:val="001D76CA"/>
    <w:rsid w:val="001D7B53"/>
    <w:rsid w:val="001E3E4A"/>
    <w:rsid w:val="001E418C"/>
    <w:rsid w:val="001E5CBD"/>
    <w:rsid w:val="001E78D7"/>
    <w:rsid w:val="001E7FFC"/>
    <w:rsid w:val="001F037A"/>
    <w:rsid w:val="001F0E0B"/>
    <w:rsid w:val="001F2486"/>
    <w:rsid w:val="001F45CA"/>
    <w:rsid w:val="001F69F6"/>
    <w:rsid w:val="00201803"/>
    <w:rsid w:val="002028A9"/>
    <w:rsid w:val="00202ABA"/>
    <w:rsid w:val="00202D3B"/>
    <w:rsid w:val="0020301E"/>
    <w:rsid w:val="00203352"/>
    <w:rsid w:val="00204402"/>
    <w:rsid w:val="002044AE"/>
    <w:rsid w:val="00206469"/>
    <w:rsid w:val="002066B8"/>
    <w:rsid w:val="00210279"/>
    <w:rsid w:val="002103A0"/>
    <w:rsid w:val="0021179E"/>
    <w:rsid w:val="002147DC"/>
    <w:rsid w:val="0021587D"/>
    <w:rsid w:val="00216429"/>
    <w:rsid w:val="00217A11"/>
    <w:rsid w:val="00217F65"/>
    <w:rsid w:val="00225737"/>
    <w:rsid w:val="00225A98"/>
    <w:rsid w:val="00227E49"/>
    <w:rsid w:val="00231C93"/>
    <w:rsid w:val="002356C4"/>
    <w:rsid w:val="00242507"/>
    <w:rsid w:val="00242935"/>
    <w:rsid w:val="002444A8"/>
    <w:rsid w:val="0024662C"/>
    <w:rsid w:val="00246C22"/>
    <w:rsid w:val="00246CFD"/>
    <w:rsid w:val="00247694"/>
    <w:rsid w:val="002476C9"/>
    <w:rsid w:val="00247F01"/>
    <w:rsid w:val="00253017"/>
    <w:rsid w:val="00253568"/>
    <w:rsid w:val="00253862"/>
    <w:rsid w:val="00253EC5"/>
    <w:rsid w:val="00254CC6"/>
    <w:rsid w:val="00255B06"/>
    <w:rsid w:val="00256A43"/>
    <w:rsid w:val="00256E4C"/>
    <w:rsid w:val="002601CC"/>
    <w:rsid w:val="002608BB"/>
    <w:rsid w:val="002610E2"/>
    <w:rsid w:val="00261D24"/>
    <w:rsid w:val="002621D7"/>
    <w:rsid w:val="002630F7"/>
    <w:rsid w:val="00263A7A"/>
    <w:rsid w:val="00264429"/>
    <w:rsid w:val="00264BE9"/>
    <w:rsid w:val="00264DCD"/>
    <w:rsid w:val="00266507"/>
    <w:rsid w:val="002668DE"/>
    <w:rsid w:val="00267573"/>
    <w:rsid w:val="00267B87"/>
    <w:rsid w:val="00270FF6"/>
    <w:rsid w:val="00273213"/>
    <w:rsid w:val="00274DBC"/>
    <w:rsid w:val="002754F4"/>
    <w:rsid w:val="00275674"/>
    <w:rsid w:val="002759D9"/>
    <w:rsid w:val="002803FB"/>
    <w:rsid w:val="0028141F"/>
    <w:rsid w:val="00283F8D"/>
    <w:rsid w:val="00284BB1"/>
    <w:rsid w:val="00285317"/>
    <w:rsid w:val="002859C5"/>
    <w:rsid w:val="00285A4B"/>
    <w:rsid w:val="00285D58"/>
    <w:rsid w:val="00286A34"/>
    <w:rsid w:val="002874C3"/>
    <w:rsid w:val="0029079D"/>
    <w:rsid w:val="0029105E"/>
    <w:rsid w:val="002913F7"/>
    <w:rsid w:val="0029169B"/>
    <w:rsid w:val="00291839"/>
    <w:rsid w:val="00292E34"/>
    <w:rsid w:val="0029432B"/>
    <w:rsid w:val="00296589"/>
    <w:rsid w:val="002972C9"/>
    <w:rsid w:val="002A0064"/>
    <w:rsid w:val="002A0139"/>
    <w:rsid w:val="002A0A67"/>
    <w:rsid w:val="002A215F"/>
    <w:rsid w:val="002A29A4"/>
    <w:rsid w:val="002A2BE2"/>
    <w:rsid w:val="002A3653"/>
    <w:rsid w:val="002A41C3"/>
    <w:rsid w:val="002A69F9"/>
    <w:rsid w:val="002B062B"/>
    <w:rsid w:val="002B1BD2"/>
    <w:rsid w:val="002B21B5"/>
    <w:rsid w:val="002B24FD"/>
    <w:rsid w:val="002B265A"/>
    <w:rsid w:val="002B3306"/>
    <w:rsid w:val="002B3408"/>
    <w:rsid w:val="002B370C"/>
    <w:rsid w:val="002B3938"/>
    <w:rsid w:val="002B416D"/>
    <w:rsid w:val="002B4B8B"/>
    <w:rsid w:val="002B7428"/>
    <w:rsid w:val="002B7CB1"/>
    <w:rsid w:val="002C0336"/>
    <w:rsid w:val="002C1BEF"/>
    <w:rsid w:val="002C2B02"/>
    <w:rsid w:val="002C3B68"/>
    <w:rsid w:val="002C400B"/>
    <w:rsid w:val="002C4971"/>
    <w:rsid w:val="002C5555"/>
    <w:rsid w:val="002C569E"/>
    <w:rsid w:val="002D23D6"/>
    <w:rsid w:val="002D2BB8"/>
    <w:rsid w:val="002D34C0"/>
    <w:rsid w:val="002D486B"/>
    <w:rsid w:val="002D5101"/>
    <w:rsid w:val="002D525A"/>
    <w:rsid w:val="002D56ED"/>
    <w:rsid w:val="002D6D1B"/>
    <w:rsid w:val="002E0CA2"/>
    <w:rsid w:val="002E1936"/>
    <w:rsid w:val="002E1A27"/>
    <w:rsid w:val="002E3756"/>
    <w:rsid w:val="002E617B"/>
    <w:rsid w:val="002E7142"/>
    <w:rsid w:val="002E71F6"/>
    <w:rsid w:val="002E723D"/>
    <w:rsid w:val="002F0244"/>
    <w:rsid w:val="002F34B2"/>
    <w:rsid w:val="002F3B41"/>
    <w:rsid w:val="002F50EF"/>
    <w:rsid w:val="002F5889"/>
    <w:rsid w:val="002F5CA2"/>
    <w:rsid w:val="002F6E19"/>
    <w:rsid w:val="002F78F1"/>
    <w:rsid w:val="00301688"/>
    <w:rsid w:val="003022B1"/>
    <w:rsid w:val="00303A72"/>
    <w:rsid w:val="003047E7"/>
    <w:rsid w:val="0030480C"/>
    <w:rsid w:val="00306808"/>
    <w:rsid w:val="00306B13"/>
    <w:rsid w:val="00310339"/>
    <w:rsid w:val="0031068E"/>
    <w:rsid w:val="003106A6"/>
    <w:rsid w:val="00311B34"/>
    <w:rsid w:val="00311D8C"/>
    <w:rsid w:val="00312496"/>
    <w:rsid w:val="003126B8"/>
    <w:rsid w:val="00312C80"/>
    <w:rsid w:val="00313579"/>
    <w:rsid w:val="00313AEC"/>
    <w:rsid w:val="00314319"/>
    <w:rsid w:val="00315F9D"/>
    <w:rsid w:val="003169F1"/>
    <w:rsid w:val="00317216"/>
    <w:rsid w:val="00317E53"/>
    <w:rsid w:val="00320664"/>
    <w:rsid w:val="0032268D"/>
    <w:rsid w:val="00323926"/>
    <w:rsid w:val="00324926"/>
    <w:rsid w:val="00324B31"/>
    <w:rsid w:val="0032530C"/>
    <w:rsid w:val="003255A1"/>
    <w:rsid w:val="00325C74"/>
    <w:rsid w:val="00326492"/>
    <w:rsid w:val="00330DA1"/>
    <w:rsid w:val="003310BE"/>
    <w:rsid w:val="0033265C"/>
    <w:rsid w:val="00335546"/>
    <w:rsid w:val="00336324"/>
    <w:rsid w:val="0033780F"/>
    <w:rsid w:val="00341345"/>
    <w:rsid w:val="003418A4"/>
    <w:rsid w:val="00342B99"/>
    <w:rsid w:val="00344A87"/>
    <w:rsid w:val="00344D62"/>
    <w:rsid w:val="00347571"/>
    <w:rsid w:val="00347CE8"/>
    <w:rsid w:val="00351122"/>
    <w:rsid w:val="003515FF"/>
    <w:rsid w:val="0035215A"/>
    <w:rsid w:val="00352F92"/>
    <w:rsid w:val="0035485B"/>
    <w:rsid w:val="00354D8B"/>
    <w:rsid w:val="00355506"/>
    <w:rsid w:val="003604F9"/>
    <w:rsid w:val="003614A4"/>
    <w:rsid w:val="003618DF"/>
    <w:rsid w:val="00361E0B"/>
    <w:rsid w:val="0036212A"/>
    <w:rsid w:val="00363C91"/>
    <w:rsid w:val="00367165"/>
    <w:rsid w:val="0037029D"/>
    <w:rsid w:val="00370D9A"/>
    <w:rsid w:val="00370DF5"/>
    <w:rsid w:val="003716A5"/>
    <w:rsid w:val="003735D7"/>
    <w:rsid w:val="00373BE2"/>
    <w:rsid w:val="00373FB8"/>
    <w:rsid w:val="003746CE"/>
    <w:rsid w:val="00374CEA"/>
    <w:rsid w:val="00376CE2"/>
    <w:rsid w:val="0037791F"/>
    <w:rsid w:val="00381B38"/>
    <w:rsid w:val="00381DA5"/>
    <w:rsid w:val="003826FA"/>
    <w:rsid w:val="00382E91"/>
    <w:rsid w:val="00383B0A"/>
    <w:rsid w:val="00384A56"/>
    <w:rsid w:val="00384BEE"/>
    <w:rsid w:val="00387391"/>
    <w:rsid w:val="00387EB2"/>
    <w:rsid w:val="003927FC"/>
    <w:rsid w:val="00392CC9"/>
    <w:rsid w:val="003933EA"/>
    <w:rsid w:val="0039367E"/>
    <w:rsid w:val="0039378F"/>
    <w:rsid w:val="00393A75"/>
    <w:rsid w:val="00394523"/>
    <w:rsid w:val="00394A31"/>
    <w:rsid w:val="00395E04"/>
    <w:rsid w:val="0039699D"/>
    <w:rsid w:val="00397D56"/>
    <w:rsid w:val="003A0AA4"/>
    <w:rsid w:val="003A1629"/>
    <w:rsid w:val="003A75D1"/>
    <w:rsid w:val="003A7B8C"/>
    <w:rsid w:val="003B0072"/>
    <w:rsid w:val="003B07B9"/>
    <w:rsid w:val="003B31DA"/>
    <w:rsid w:val="003B4FB1"/>
    <w:rsid w:val="003B537A"/>
    <w:rsid w:val="003B6966"/>
    <w:rsid w:val="003B7CCF"/>
    <w:rsid w:val="003C0522"/>
    <w:rsid w:val="003C07B9"/>
    <w:rsid w:val="003C19D0"/>
    <w:rsid w:val="003C1B68"/>
    <w:rsid w:val="003C554C"/>
    <w:rsid w:val="003C5E6C"/>
    <w:rsid w:val="003C696D"/>
    <w:rsid w:val="003D02CA"/>
    <w:rsid w:val="003D3705"/>
    <w:rsid w:val="003D41D9"/>
    <w:rsid w:val="003D753A"/>
    <w:rsid w:val="003E2649"/>
    <w:rsid w:val="003E311A"/>
    <w:rsid w:val="003E3F86"/>
    <w:rsid w:val="003E4789"/>
    <w:rsid w:val="003E4942"/>
    <w:rsid w:val="003E5B92"/>
    <w:rsid w:val="003E70DE"/>
    <w:rsid w:val="003E74F1"/>
    <w:rsid w:val="003E7B0E"/>
    <w:rsid w:val="003E7C73"/>
    <w:rsid w:val="003F0525"/>
    <w:rsid w:val="003F08B2"/>
    <w:rsid w:val="003F2E1D"/>
    <w:rsid w:val="003F3326"/>
    <w:rsid w:val="003F3B97"/>
    <w:rsid w:val="003F49A3"/>
    <w:rsid w:val="003F584E"/>
    <w:rsid w:val="003F7B60"/>
    <w:rsid w:val="00400328"/>
    <w:rsid w:val="0040132D"/>
    <w:rsid w:val="0040261F"/>
    <w:rsid w:val="00402899"/>
    <w:rsid w:val="00403735"/>
    <w:rsid w:val="00403AD5"/>
    <w:rsid w:val="0040441B"/>
    <w:rsid w:val="0040538D"/>
    <w:rsid w:val="00405C15"/>
    <w:rsid w:val="00406206"/>
    <w:rsid w:val="00407E05"/>
    <w:rsid w:val="00411808"/>
    <w:rsid w:val="00411D07"/>
    <w:rsid w:val="00412054"/>
    <w:rsid w:val="00412F08"/>
    <w:rsid w:val="00413558"/>
    <w:rsid w:val="00414E3B"/>
    <w:rsid w:val="00415317"/>
    <w:rsid w:val="00417450"/>
    <w:rsid w:val="004209D8"/>
    <w:rsid w:val="00420DDE"/>
    <w:rsid w:val="00421E47"/>
    <w:rsid w:val="00422489"/>
    <w:rsid w:val="0042423E"/>
    <w:rsid w:val="00424335"/>
    <w:rsid w:val="004261DB"/>
    <w:rsid w:val="00426F0F"/>
    <w:rsid w:val="004271AB"/>
    <w:rsid w:val="0042734B"/>
    <w:rsid w:val="00427CBE"/>
    <w:rsid w:val="00427E13"/>
    <w:rsid w:val="004329F7"/>
    <w:rsid w:val="00432AC5"/>
    <w:rsid w:val="004332E9"/>
    <w:rsid w:val="00434A37"/>
    <w:rsid w:val="0043642E"/>
    <w:rsid w:val="00436C28"/>
    <w:rsid w:val="00441370"/>
    <w:rsid w:val="00441929"/>
    <w:rsid w:val="004425BE"/>
    <w:rsid w:val="004425C6"/>
    <w:rsid w:val="004541B8"/>
    <w:rsid w:val="004561CC"/>
    <w:rsid w:val="00456D38"/>
    <w:rsid w:val="00457F8A"/>
    <w:rsid w:val="00461601"/>
    <w:rsid w:val="00462046"/>
    <w:rsid w:val="00462244"/>
    <w:rsid w:val="004626ED"/>
    <w:rsid w:val="00467D16"/>
    <w:rsid w:val="0047012E"/>
    <w:rsid w:val="0047054E"/>
    <w:rsid w:val="00471012"/>
    <w:rsid w:val="00471892"/>
    <w:rsid w:val="00471C73"/>
    <w:rsid w:val="004724A4"/>
    <w:rsid w:val="0047371A"/>
    <w:rsid w:val="004739AD"/>
    <w:rsid w:val="0047634B"/>
    <w:rsid w:val="00480D39"/>
    <w:rsid w:val="0048138D"/>
    <w:rsid w:val="00485865"/>
    <w:rsid w:val="00487317"/>
    <w:rsid w:val="0048774F"/>
    <w:rsid w:val="00491CC9"/>
    <w:rsid w:val="00491ECB"/>
    <w:rsid w:val="00496CD0"/>
    <w:rsid w:val="00497423"/>
    <w:rsid w:val="00497FEF"/>
    <w:rsid w:val="004A1084"/>
    <w:rsid w:val="004A232F"/>
    <w:rsid w:val="004A2604"/>
    <w:rsid w:val="004A2C77"/>
    <w:rsid w:val="004A3B9F"/>
    <w:rsid w:val="004A6F40"/>
    <w:rsid w:val="004A7BEE"/>
    <w:rsid w:val="004B0AFE"/>
    <w:rsid w:val="004B28C6"/>
    <w:rsid w:val="004B3029"/>
    <w:rsid w:val="004B3058"/>
    <w:rsid w:val="004B5251"/>
    <w:rsid w:val="004B6715"/>
    <w:rsid w:val="004B774C"/>
    <w:rsid w:val="004B7D77"/>
    <w:rsid w:val="004C132C"/>
    <w:rsid w:val="004C1350"/>
    <w:rsid w:val="004D2522"/>
    <w:rsid w:val="004D303A"/>
    <w:rsid w:val="004D3830"/>
    <w:rsid w:val="004D6F3B"/>
    <w:rsid w:val="004D7325"/>
    <w:rsid w:val="004E195A"/>
    <w:rsid w:val="004E1CA0"/>
    <w:rsid w:val="004E2578"/>
    <w:rsid w:val="004E32E0"/>
    <w:rsid w:val="004E341E"/>
    <w:rsid w:val="004E3573"/>
    <w:rsid w:val="004E38ED"/>
    <w:rsid w:val="004E4BCC"/>
    <w:rsid w:val="004E6685"/>
    <w:rsid w:val="004E7069"/>
    <w:rsid w:val="004F2C9C"/>
    <w:rsid w:val="004F6388"/>
    <w:rsid w:val="004F6724"/>
    <w:rsid w:val="00503B00"/>
    <w:rsid w:val="005042A6"/>
    <w:rsid w:val="0050702E"/>
    <w:rsid w:val="005074CB"/>
    <w:rsid w:val="005116AB"/>
    <w:rsid w:val="005120E4"/>
    <w:rsid w:val="005124F5"/>
    <w:rsid w:val="00512E1C"/>
    <w:rsid w:val="00513BDF"/>
    <w:rsid w:val="00513F4F"/>
    <w:rsid w:val="00517A9F"/>
    <w:rsid w:val="00520E52"/>
    <w:rsid w:val="005264F4"/>
    <w:rsid w:val="0052697D"/>
    <w:rsid w:val="00530596"/>
    <w:rsid w:val="00530C79"/>
    <w:rsid w:val="00531121"/>
    <w:rsid w:val="005327DC"/>
    <w:rsid w:val="00534085"/>
    <w:rsid w:val="005348CE"/>
    <w:rsid w:val="00534A30"/>
    <w:rsid w:val="00534D8D"/>
    <w:rsid w:val="00535A62"/>
    <w:rsid w:val="005365FF"/>
    <w:rsid w:val="00537518"/>
    <w:rsid w:val="00537D87"/>
    <w:rsid w:val="00537EAF"/>
    <w:rsid w:val="00537F94"/>
    <w:rsid w:val="0054098D"/>
    <w:rsid w:val="00541E48"/>
    <w:rsid w:val="005436B3"/>
    <w:rsid w:val="0054617E"/>
    <w:rsid w:val="00546C0B"/>
    <w:rsid w:val="00550368"/>
    <w:rsid w:val="00550DAF"/>
    <w:rsid w:val="00553BB8"/>
    <w:rsid w:val="00554D5E"/>
    <w:rsid w:val="0055793F"/>
    <w:rsid w:val="00561584"/>
    <w:rsid w:val="00562521"/>
    <w:rsid w:val="0056348A"/>
    <w:rsid w:val="005634AC"/>
    <w:rsid w:val="00564B5E"/>
    <w:rsid w:val="00564D50"/>
    <w:rsid w:val="005659BF"/>
    <w:rsid w:val="005677A5"/>
    <w:rsid w:val="00570AA2"/>
    <w:rsid w:val="005711B9"/>
    <w:rsid w:val="00572D2D"/>
    <w:rsid w:val="00573B85"/>
    <w:rsid w:val="0057485F"/>
    <w:rsid w:val="00574A7F"/>
    <w:rsid w:val="005755D6"/>
    <w:rsid w:val="005756A6"/>
    <w:rsid w:val="00577085"/>
    <w:rsid w:val="005777E9"/>
    <w:rsid w:val="0057790B"/>
    <w:rsid w:val="005806DA"/>
    <w:rsid w:val="00581290"/>
    <w:rsid w:val="005819E1"/>
    <w:rsid w:val="00581DD0"/>
    <w:rsid w:val="0058303A"/>
    <w:rsid w:val="005839F5"/>
    <w:rsid w:val="0058587A"/>
    <w:rsid w:val="00586BDD"/>
    <w:rsid w:val="00586C67"/>
    <w:rsid w:val="00587C3F"/>
    <w:rsid w:val="00590AC2"/>
    <w:rsid w:val="005912D0"/>
    <w:rsid w:val="00591527"/>
    <w:rsid w:val="005920BE"/>
    <w:rsid w:val="005921F7"/>
    <w:rsid w:val="00592FC9"/>
    <w:rsid w:val="005A0EB0"/>
    <w:rsid w:val="005A12D5"/>
    <w:rsid w:val="005A1E52"/>
    <w:rsid w:val="005A3CDE"/>
    <w:rsid w:val="005A6E98"/>
    <w:rsid w:val="005A7CD1"/>
    <w:rsid w:val="005B14EB"/>
    <w:rsid w:val="005B187D"/>
    <w:rsid w:val="005B4992"/>
    <w:rsid w:val="005B4C00"/>
    <w:rsid w:val="005B73DE"/>
    <w:rsid w:val="005C05A5"/>
    <w:rsid w:val="005C6C76"/>
    <w:rsid w:val="005C70B0"/>
    <w:rsid w:val="005D16BA"/>
    <w:rsid w:val="005D192C"/>
    <w:rsid w:val="005D3E59"/>
    <w:rsid w:val="005D6987"/>
    <w:rsid w:val="005D728F"/>
    <w:rsid w:val="005E036A"/>
    <w:rsid w:val="005E0D04"/>
    <w:rsid w:val="005E1654"/>
    <w:rsid w:val="005E19E9"/>
    <w:rsid w:val="005E1B4F"/>
    <w:rsid w:val="005E32DA"/>
    <w:rsid w:val="005E3B22"/>
    <w:rsid w:val="005E43FB"/>
    <w:rsid w:val="005E5E20"/>
    <w:rsid w:val="005E626E"/>
    <w:rsid w:val="005E6A68"/>
    <w:rsid w:val="005E79AA"/>
    <w:rsid w:val="005E7EA5"/>
    <w:rsid w:val="005F0415"/>
    <w:rsid w:val="005F12F6"/>
    <w:rsid w:val="005F158E"/>
    <w:rsid w:val="005F19C7"/>
    <w:rsid w:val="005F1D1A"/>
    <w:rsid w:val="005F25B5"/>
    <w:rsid w:val="005F2A3A"/>
    <w:rsid w:val="005F2D59"/>
    <w:rsid w:val="005F4E9D"/>
    <w:rsid w:val="005F6A5B"/>
    <w:rsid w:val="005F6AF3"/>
    <w:rsid w:val="005F6BDA"/>
    <w:rsid w:val="005F6DF7"/>
    <w:rsid w:val="006003D4"/>
    <w:rsid w:val="00600446"/>
    <w:rsid w:val="00600653"/>
    <w:rsid w:val="0060258A"/>
    <w:rsid w:val="00603157"/>
    <w:rsid w:val="0060320B"/>
    <w:rsid w:val="006053AF"/>
    <w:rsid w:val="00605483"/>
    <w:rsid w:val="00606B24"/>
    <w:rsid w:val="00612174"/>
    <w:rsid w:val="006132AA"/>
    <w:rsid w:val="0061428E"/>
    <w:rsid w:val="00614A46"/>
    <w:rsid w:val="00614BAF"/>
    <w:rsid w:val="00614F9E"/>
    <w:rsid w:val="00615A04"/>
    <w:rsid w:val="00616141"/>
    <w:rsid w:val="00616742"/>
    <w:rsid w:val="0061717F"/>
    <w:rsid w:val="00620C9F"/>
    <w:rsid w:val="00622699"/>
    <w:rsid w:val="00624290"/>
    <w:rsid w:val="00624AA7"/>
    <w:rsid w:val="00624C32"/>
    <w:rsid w:val="00625FC9"/>
    <w:rsid w:val="00626C85"/>
    <w:rsid w:val="0063570A"/>
    <w:rsid w:val="0063756B"/>
    <w:rsid w:val="00637835"/>
    <w:rsid w:val="00637D5D"/>
    <w:rsid w:val="00641F64"/>
    <w:rsid w:val="00647263"/>
    <w:rsid w:val="00650C11"/>
    <w:rsid w:val="00651003"/>
    <w:rsid w:val="00652DC3"/>
    <w:rsid w:val="00654346"/>
    <w:rsid w:val="00654639"/>
    <w:rsid w:val="006551DC"/>
    <w:rsid w:val="0065613F"/>
    <w:rsid w:val="00657148"/>
    <w:rsid w:val="0066070F"/>
    <w:rsid w:val="00661155"/>
    <w:rsid w:val="00665296"/>
    <w:rsid w:val="006657AD"/>
    <w:rsid w:val="006707E7"/>
    <w:rsid w:val="00671020"/>
    <w:rsid w:val="00674878"/>
    <w:rsid w:val="00675F0E"/>
    <w:rsid w:val="00676104"/>
    <w:rsid w:val="00676198"/>
    <w:rsid w:val="00681856"/>
    <w:rsid w:val="00683D84"/>
    <w:rsid w:val="00687648"/>
    <w:rsid w:val="00687B60"/>
    <w:rsid w:val="00690E52"/>
    <w:rsid w:val="006914BE"/>
    <w:rsid w:val="00691791"/>
    <w:rsid w:val="00692224"/>
    <w:rsid w:val="0069394E"/>
    <w:rsid w:val="006A198B"/>
    <w:rsid w:val="006A1B26"/>
    <w:rsid w:val="006A1D00"/>
    <w:rsid w:val="006A3F16"/>
    <w:rsid w:val="006A4C86"/>
    <w:rsid w:val="006A520B"/>
    <w:rsid w:val="006A52B2"/>
    <w:rsid w:val="006A56B0"/>
    <w:rsid w:val="006A594D"/>
    <w:rsid w:val="006B4996"/>
    <w:rsid w:val="006B5ECE"/>
    <w:rsid w:val="006B715C"/>
    <w:rsid w:val="006C1396"/>
    <w:rsid w:val="006C1DB7"/>
    <w:rsid w:val="006C35F9"/>
    <w:rsid w:val="006C4138"/>
    <w:rsid w:val="006C4202"/>
    <w:rsid w:val="006C6999"/>
    <w:rsid w:val="006C746A"/>
    <w:rsid w:val="006D027E"/>
    <w:rsid w:val="006D053C"/>
    <w:rsid w:val="006D0635"/>
    <w:rsid w:val="006D1036"/>
    <w:rsid w:val="006D1AF5"/>
    <w:rsid w:val="006D25F1"/>
    <w:rsid w:val="006D300B"/>
    <w:rsid w:val="006D338F"/>
    <w:rsid w:val="006D3E11"/>
    <w:rsid w:val="006D5825"/>
    <w:rsid w:val="006E10BA"/>
    <w:rsid w:val="006E1CED"/>
    <w:rsid w:val="006E30DD"/>
    <w:rsid w:val="006E3265"/>
    <w:rsid w:val="006E670F"/>
    <w:rsid w:val="006E68DE"/>
    <w:rsid w:val="006E72C5"/>
    <w:rsid w:val="006F0C62"/>
    <w:rsid w:val="006F25E1"/>
    <w:rsid w:val="006F3BA3"/>
    <w:rsid w:val="006F3D35"/>
    <w:rsid w:val="006F5FFB"/>
    <w:rsid w:val="006F6333"/>
    <w:rsid w:val="006F7822"/>
    <w:rsid w:val="0070025A"/>
    <w:rsid w:val="007009F8"/>
    <w:rsid w:val="00703DB2"/>
    <w:rsid w:val="007047F2"/>
    <w:rsid w:val="00704CF0"/>
    <w:rsid w:val="00705218"/>
    <w:rsid w:val="007052A9"/>
    <w:rsid w:val="007071EB"/>
    <w:rsid w:val="00707721"/>
    <w:rsid w:val="00711845"/>
    <w:rsid w:val="007126F3"/>
    <w:rsid w:val="00712B81"/>
    <w:rsid w:val="00713936"/>
    <w:rsid w:val="00715145"/>
    <w:rsid w:val="00715525"/>
    <w:rsid w:val="00715B97"/>
    <w:rsid w:val="007160B2"/>
    <w:rsid w:val="007171F4"/>
    <w:rsid w:val="00717E23"/>
    <w:rsid w:val="00720A21"/>
    <w:rsid w:val="00721655"/>
    <w:rsid w:val="00722D16"/>
    <w:rsid w:val="00723F4C"/>
    <w:rsid w:val="00724112"/>
    <w:rsid w:val="007270DD"/>
    <w:rsid w:val="007307A8"/>
    <w:rsid w:val="007307FA"/>
    <w:rsid w:val="007338BA"/>
    <w:rsid w:val="00733DDA"/>
    <w:rsid w:val="0073422D"/>
    <w:rsid w:val="0073470E"/>
    <w:rsid w:val="0073574B"/>
    <w:rsid w:val="00740599"/>
    <w:rsid w:val="00742A6F"/>
    <w:rsid w:val="007432EB"/>
    <w:rsid w:val="00745005"/>
    <w:rsid w:val="00745120"/>
    <w:rsid w:val="00745210"/>
    <w:rsid w:val="00746072"/>
    <w:rsid w:val="0075028E"/>
    <w:rsid w:val="00751C3A"/>
    <w:rsid w:val="0075222B"/>
    <w:rsid w:val="00752E93"/>
    <w:rsid w:val="00753026"/>
    <w:rsid w:val="007537A1"/>
    <w:rsid w:val="00753992"/>
    <w:rsid w:val="00753F89"/>
    <w:rsid w:val="0075507E"/>
    <w:rsid w:val="00755E3A"/>
    <w:rsid w:val="007569AE"/>
    <w:rsid w:val="00761046"/>
    <w:rsid w:val="00762E4F"/>
    <w:rsid w:val="0076485C"/>
    <w:rsid w:val="00764A6E"/>
    <w:rsid w:val="00765B24"/>
    <w:rsid w:val="0076755D"/>
    <w:rsid w:val="00767593"/>
    <w:rsid w:val="00770296"/>
    <w:rsid w:val="0077070B"/>
    <w:rsid w:val="007712B6"/>
    <w:rsid w:val="00771887"/>
    <w:rsid w:val="00771D20"/>
    <w:rsid w:val="00771DD6"/>
    <w:rsid w:val="00772258"/>
    <w:rsid w:val="0077238D"/>
    <w:rsid w:val="00772548"/>
    <w:rsid w:val="00773701"/>
    <w:rsid w:val="0077424C"/>
    <w:rsid w:val="00774CF0"/>
    <w:rsid w:val="00775661"/>
    <w:rsid w:val="007758E1"/>
    <w:rsid w:val="00775D55"/>
    <w:rsid w:val="00775F1B"/>
    <w:rsid w:val="007772C2"/>
    <w:rsid w:val="00777F61"/>
    <w:rsid w:val="00785CBE"/>
    <w:rsid w:val="007913CD"/>
    <w:rsid w:val="00792DA4"/>
    <w:rsid w:val="007942DE"/>
    <w:rsid w:val="007948A1"/>
    <w:rsid w:val="00794E6B"/>
    <w:rsid w:val="00794F0C"/>
    <w:rsid w:val="00795AC8"/>
    <w:rsid w:val="00796510"/>
    <w:rsid w:val="00796CDE"/>
    <w:rsid w:val="007A10D0"/>
    <w:rsid w:val="007A1DAF"/>
    <w:rsid w:val="007A2AA8"/>
    <w:rsid w:val="007A2DA6"/>
    <w:rsid w:val="007A35D2"/>
    <w:rsid w:val="007A3DFC"/>
    <w:rsid w:val="007A40B3"/>
    <w:rsid w:val="007A517E"/>
    <w:rsid w:val="007A57B3"/>
    <w:rsid w:val="007A62A1"/>
    <w:rsid w:val="007B0D3C"/>
    <w:rsid w:val="007B1912"/>
    <w:rsid w:val="007B7E2D"/>
    <w:rsid w:val="007C148D"/>
    <w:rsid w:val="007C3364"/>
    <w:rsid w:val="007C3FCE"/>
    <w:rsid w:val="007C4248"/>
    <w:rsid w:val="007C5F9B"/>
    <w:rsid w:val="007C642F"/>
    <w:rsid w:val="007C7E1B"/>
    <w:rsid w:val="007D0005"/>
    <w:rsid w:val="007D1D78"/>
    <w:rsid w:val="007D2B07"/>
    <w:rsid w:val="007D2FEE"/>
    <w:rsid w:val="007D3011"/>
    <w:rsid w:val="007D464D"/>
    <w:rsid w:val="007D6282"/>
    <w:rsid w:val="007D7E6D"/>
    <w:rsid w:val="007E089F"/>
    <w:rsid w:val="007E08FD"/>
    <w:rsid w:val="007E0C9A"/>
    <w:rsid w:val="007E31E5"/>
    <w:rsid w:val="007E371E"/>
    <w:rsid w:val="007E405A"/>
    <w:rsid w:val="007E473B"/>
    <w:rsid w:val="007E531D"/>
    <w:rsid w:val="007E6CDA"/>
    <w:rsid w:val="007E7901"/>
    <w:rsid w:val="007E7F7D"/>
    <w:rsid w:val="007F00B0"/>
    <w:rsid w:val="007F07BB"/>
    <w:rsid w:val="007F1CA9"/>
    <w:rsid w:val="007F2845"/>
    <w:rsid w:val="007F4D5A"/>
    <w:rsid w:val="008002E6"/>
    <w:rsid w:val="00802D3A"/>
    <w:rsid w:val="00802E09"/>
    <w:rsid w:val="00803625"/>
    <w:rsid w:val="00803BFC"/>
    <w:rsid w:val="00806C4A"/>
    <w:rsid w:val="00807140"/>
    <w:rsid w:val="00810527"/>
    <w:rsid w:val="008110D9"/>
    <w:rsid w:val="008135AB"/>
    <w:rsid w:val="00813A35"/>
    <w:rsid w:val="00813D98"/>
    <w:rsid w:val="00814A3D"/>
    <w:rsid w:val="00815D5D"/>
    <w:rsid w:val="00816C5F"/>
    <w:rsid w:val="00817317"/>
    <w:rsid w:val="00817E6A"/>
    <w:rsid w:val="00820590"/>
    <w:rsid w:val="00820E18"/>
    <w:rsid w:val="00822F0F"/>
    <w:rsid w:val="00825DFB"/>
    <w:rsid w:val="00825F77"/>
    <w:rsid w:val="00826C71"/>
    <w:rsid w:val="00826DD4"/>
    <w:rsid w:val="00830B12"/>
    <w:rsid w:val="00830B81"/>
    <w:rsid w:val="00831AF0"/>
    <w:rsid w:val="00833759"/>
    <w:rsid w:val="00833CC7"/>
    <w:rsid w:val="00835040"/>
    <w:rsid w:val="00836A6F"/>
    <w:rsid w:val="00837008"/>
    <w:rsid w:val="008378FC"/>
    <w:rsid w:val="008441A2"/>
    <w:rsid w:val="008455B6"/>
    <w:rsid w:val="00845EB5"/>
    <w:rsid w:val="00846592"/>
    <w:rsid w:val="00846741"/>
    <w:rsid w:val="00846E84"/>
    <w:rsid w:val="00852659"/>
    <w:rsid w:val="00853E5A"/>
    <w:rsid w:val="00853FB6"/>
    <w:rsid w:val="00855784"/>
    <w:rsid w:val="0085731C"/>
    <w:rsid w:val="008615AE"/>
    <w:rsid w:val="00861A61"/>
    <w:rsid w:val="00862671"/>
    <w:rsid w:val="0086288B"/>
    <w:rsid w:val="00863382"/>
    <w:rsid w:val="00863BBB"/>
    <w:rsid w:val="00865200"/>
    <w:rsid w:val="00865660"/>
    <w:rsid w:val="008659DE"/>
    <w:rsid w:val="00865BD3"/>
    <w:rsid w:val="00865F8D"/>
    <w:rsid w:val="008673C1"/>
    <w:rsid w:val="0086783F"/>
    <w:rsid w:val="00870558"/>
    <w:rsid w:val="00870D7D"/>
    <w:rsid w:val="008728A9"/>
    <w:rsid w:val="0087350E"/>
    <w:rsid w:val="0087360F"/>
    <w:rsid w:val="00873FFD"/>
    <w:rsid w:val="00874CDA"/>
    <w:rsid w:val="008757D7"/>
    <w:rsid w:val="00875A00"/>
    <w:rsid w:val="008771AD"/>
    <w:rsid w:val="008776FB"/>
    <w:rsid w:val="008805D7"/>
    <w:rsid w:val="008825BB"/>
    <w:rsid w:val="00883A1B"/>
    <w:rsid w:val="00883B13"/>
    <w:rsid w:val="00884FDC"/>
    <w:rsid w:val="00885117"/>
    <w:rsid w:val="0088547C"/>
    <w:rsid w:val="00890CD2"/>
    <w:rsid w:val="00890F97"/>
    <w:rsid w:val="008928D2"/>
    <w:rsid w:val="008929B5"/>
    <w:rsid w:val="00892F2C"/>
    <w:rsid w:val="008932B7"/>
    <w:rsid w:val="00893929"/>
    <w:rsid w:val="0089460B"/>
    <w:rsid w:val="00894EA1"/>
    <w:rsid w:val="00895E7C"/>
    <w:rsid w:val="00897528"/>
    <w:rsid w:val="00897715"/>
    <w:rsid w:val="00897EFA"/>
    <w:rsid w:val="008A2401"/>
    <w:rsid w:val="008A2E7B"/>
    <w:rsid w:val="008A36E9"/>
    <w:rsid w:val="008A3B69"/>
    <w:rsid w:val="008A4518"/>
    <w:rsid w:val="008A5945"/>
    <w:rsid w:val="008A6804"/>
    <w:rsid w:val="008A6BD9"/>
    <w:rsid w:val="008A6C6D"/>
    <w:rsid w:val="008A70C0"/>
    <w:rsid w:val="008A77D8"/>
    <w:rsid w:val="008A7FC0"/>
    <w:rsid w:val="008B0045"/>
    <w:rsid w:val="008B035D"/>
    <w:rsid w:val="008B155D"/>
    <w:rsid w:val="008B1683"/>
    <w:rsid w:val="008B2278"/>
    <w:rsid w:val="008B3121"/>
    <w:rsid w:val="008B388F"/>
    <w:rsid w:val="008B575C"/>
    <w:rsid w:val="008C0B0A"/>
    <w:rsid w:val="008C0C3C"/>
    <w:rsid w:val="008C1006"/>
    <w:rsid w:val="008C17B7"/>
    <w:rsid w:val="008C2909"/>
    <w:rsid w:val="008C3295"/>
    <w:rsid w:val="008C351A"/>
    <w:rsid w:val="008C3651"/>
    <w:rsid w:val="008C3732"/>
    <w:rsid w:val="008C43B4"/>
    <w:rsid w:val="008C4E59"/>
    <w:rsid w:val="008C5D1A"/>
    <w:rsid w:val="008C67DA"/>
    <w:rsid w:val="008C6924"/>
    <w:rsid w:val="008C70AC"/>
    <w:rsid w:val="008C715E"/>
    <w:rsid w:val="008C7A21"/>
    <w:rsid w:val="008D0BC1"/>
    <w:rsid w:val="008D1C46"/>
    <w:rsid w:val="008D1F54"/>
    <w:rsid w:val="008D5163"/>
    <w:rsid w:val="008D756C"/>
    <w:rsid w:val="008E05C0"/>
    <w:rsid w:val="008E16DB"/>
    <w:rsid w:val="008E2E18"/>
    <w:rsid w:val="008E3B32"/>
    <w:rsid w:val="008E53C2"/>
    <w:rsid w:val="008E673A"/>
    <w:rsid w:val="008E7DF1"/>
    <w:rsid w:val="008F0A37"/>
    <w:rsid w:val="008F245E"/>
    <w:rsid w:val="008F313C"/>
    <w:rsid w:val="008F63DC"/>
    <w:rsid w:val="008F6EA4"/>
    <w:rsid w:val="00900241"/>
    <w:rsid w:val="00903FE2"/>
    <w:rsid w:val="00904861"/>
    <w:rsid w:val="009054BA"/>
    <w:rsid w:val="00905B86"/>
    <w:rsid w:val="009071C5"/>
    <w:rsid w:val="009074B4"/>
    <w:rsid w:val="00911192"/>
    <w:rsid w:val="009135AA"/>
    <w:rsid w:val="009161E4"/>
    <w:rsid w:val="00917194"/>
    <w:rsid w:val="00921315"/>
    <w:rsid w:val="00922E88"/>
    <w:rsid w:val="00923B6C"/>
    <w:rsid w:val="009250BB"/>
    <w:rsid w:val="009252CA"/>
    <w:rsid w:val="00926494"/>
    <w:rsid w:val="00927723"/>
    <w:rsid w:val="00931910"/>
    <w:rsid w:val="00933AE6"/>
    <w:rsid w:val="0093491F"/>
    <w:rsid w:val="00936017"/>
    <w:rsid w:val="009423AE"/>
    <w:rsid w:val="00942C0E"/>
    <w:rsid w:val="00943233"/>
    <w:rsid w:val="00943E3C"/>
    <w:rsid w:val="00946A2E"/>
    <w:rsid w:val="0094782F"/>
    <w:rsid w:val="00947A72"/>
    <w:rsid w:val="00947A98"/>
    <w:rsid w:val="00947BAE"/>
    <w:rsid w:val="00950342"/>
    <w:rsid w:val="00952341"/>
    <w:rsid w:val="00953B89"/>
    <w:rsid w:val="009568DA"/>
    <w:rsid w:val="00957825"/>
    <w:rsid w:val="00960229"/>
    <w:rsid w:val="00963416"/>
    <w:rsid w:val="00967D75"/>
    <w:rsid w:val="009713A1"/>
    <w:rsid w:val="0097467E"/>
    <w:rsid w:val="00975067"/>
    <w:rsid w:val="00976F09"/>
    <w:rsid w:val="00981691"/>
    <w:rsid w:val="009830B7"/>
    <w:rsid w:val="009832F7"/>
    <w:rsid w:val="009867CF"/>
    <w:rsid w:val="0098774C"/>
    <w:rsid w:val="00990468"/>
    <w:rsid w:val="009906A3"/>
    <w:rsid w:val="0099082E"/>
    <w:rsid w:val="009909EA"/>
    <w:rsid w:val="009909F7"/>
    <w:rsid w:val="00991618"/>
    <w:rsid w:val="009917A7"/>
    <w:rsid w:val="00992A5E"/>
    <w:rsid w:val="00994339"/>
    <w:rsid w:val="00994D01"/>
    <w:rsid w:val="00995D0A"/>
    <w:rsid w:val="00996014"/>
    <w:rsid w:val="0099607A"/>
    <w:rsid w:val="00996681"/>
    <w:rsid w:val="00997A6D"/>
    <w:rsid w:val="009A1392"/>
    <w:rsid w:val="009A1AF3"/>
    <w:rsid w:val="009A1F0A"/>
    <w:rsid w:val="009B0310"/>
    <w:rsid w:val="009B1078"/>
    <w:rsid w:val="009B1AB0"/>
    <w:rsid w:val="009B20A0"/>
    <w:rsid w:val="009B246A"/>
    <w:rsid w:val="009B451E"/>
    <w:rsid w:val="009B7815"/>
    <w:rsid w:val="009C0685"/>
    <w:rsid w:val="009C2AFB"/>
    <w:rsid w:val="009C69FD"/>
    <w:rsid w:val="009C6B8F"/>
    <w:rsid w:val="009C7735"/>
    <w:rsid w:val="009D0978"/>
    <w:rsid w:val="009D1603"/>
    <w:rsid w:val="009D2D95"/>
    <w:rsid w:val="009D418E"/>
    <w:rsid w:val="009D506C"/>
    <w:rsid w:val="009E165F"/>
    <w:rsid w:val="009E1E81"/>
    <w:rsid w:val="009E4084"/>
    <w:rsid w:val="009E464D"/>
    <w:rsid w:val="009E4ADD"/>
    <w:rsid w:val="009E4F9A"/>
    <w:rsid w:val="009E5C32"/>
    <w:rsid w:val="009E5DAD"/>
    <w:rsid w:val="009E6346"/>
    <w:rsid w:val="009E6525"/>
    <w:rsid w:val="009E7680"/>
    <w:rsid w:val="009E7DBA"/>
    <w:rsid w:val="009F0E75"/>
    <w:rsid w:val="009F1EF8"/>
    <w:rsid w:val="009F2593"/>
    <w:rsid w:val="009F2F28"/>
    <w:rsid w:val="009F3EBA"/>
    <w:rsid w:val="009F7CCD"/>
    <w:rsid w:val="00A03B0C"/>
    <w:rsid w:val="00A04899"/>
    <w:rsid w:val="00A04BFA"/>
    <w:rsid w:val="00A050F0"/>
    <w:rsid w:val="00A06782"/>
    <w:rsid w:val="00A07481"/>
    <w:rsid w:val="00A075D3"/>
    <w:rsid w:val="00A113F5"/>
    <w:rsid w:val="00A12866"/>
    <w:rsid w:val="00A13862"/>
    <w:rsid w:val="00A170E2"/>
    <w:rsid w:val="00A20E1E"/>
    <w:rsid w:val="00A22681"/>
    <w:rsid w:val="00A23D9B"/>
    <w:rsid w:val="00A23E78"/>
    <w:rsid w:val="00A278EC"/>
    <w:rsid w:val="00A279E7"/>
    <w:rsid w:val="00A27DC4"/>
    <w:rsid w:val="00A3033F"/>
    <w:rsid w:val="00A308D5"/>
    <w:rsid w:val="00A3294F"/>
    <w:rsid w:val="00A34B9D"/>
    <w:rsid w:val="00A35E6F"/>
    <w:rsid w:val="00A36940"/>
    <w:rsid w:val="00A37822"/>
    <w:rsid w:val="00A4038F"/>
    <w:rsid w:val="00A4084B"/>
    <w:rsid w:val="00A434C5"/>
    <w:rsid w:val="00A43800"/>
    <w:rsid w:val="00A441F4"/>
    <w:rsid w:val="00A4461D"/>
    <w:rsid w:val="00A4496C"/>
    <w:rsid w:val="00A46D77"/>
    <w:rsid w:val="00A4786A"/>
    <w:rsid w:val="00A50EFE"/>
    <w:rsid w:val="00A51CEF"/>
    <w:rsid w:val="00A51E7A"/>
    <w:rsid w:val="00A5314F"/>
    <w:rsid w:val="00A60597"/>
    <w:rsid w:val="00A60E48"/>
    <w:rsid w:val="00A611D7"/>
    <w:rsid w:val="00A61CB8"/>
    <w:rsid w:val="00A64A57"/>
    <w:rsid w:val="00A64BD3"/>
    <w:rsid w:val="00A64F3A"/>
    <w:rsid w:val="00A650F3"/>
    <w:rsid w:val="00A65A07"/>
    <w:rsid w:val="00A66DF3"/>
    <w:rsid w:val="00A701D8"/>
    <w:rsid w:val="00A70F9D"/>
    <w:rsid w:val="00A712EB"/>
    <w:rsid w:val="00A71CE6"/>
    <w:rsid w:val="00A72BFA"/>
    <w:rsid w:val="00A76242"/>
    <w:rsid w:val="00A76A5A"/>
    <w:rsid w:val="00A77844"/>
    <w:rsid w:val="00A8085C"/>
    <w:rsid w:val="00A83179"/>
    <w:rsid w:val="00A85937"/>
    <w:rsid w:val="00A867B6"/>
    <w:rsid w:val="00A86B6E"/>
    <w:rsid w:val="00A923B4"/>
    <w:rsid w:val="00A93D84"/>
    <w:rsid w:val="00A945E1"/>
    <w:rsid w:val="00A957D7"/>
    <w:rsid w:val="00A96736"/>
    <w:rsid w:val="00AA17C6"/>
    <w:rsid w:val="00AA1913"/>
    <w:rsid w:val="00AA32ED"/>
    <w:rsid w:val="00AA530A"/>
    <w:rsid w:val="00AA56AD"/>
    <w:rsid w:val="00AA5A68"/>
    <w:rsid w:val="00AA5DF6"/>
    <w:rsid w:val="00AA6A6F"/>
    <w:rsid w:val="00AA6F12"/>
    <w:rsid w:val="00AA72F6"/>
    <w:rsid w:val="00AA7C83"/>
    <w:rsid w:val="00AB1BF0"/>
    <w:rsid w:val="00AB2EAA"/>
    <w:rsid w:val="00AB41DC"/>
    <w:rsid w:val="00AB47F7"/>
    <w:rsid w:val="00AB51B3"/>
    <w:rsid w:val="00AB6846"/>
    <w:rsid w:val="00AB6C79"/>
    <w:rsid w:val="00AB74B8"/>
    <w:rsid w:val="00AB795C"/>
    <w:rsid w:val="00AC05C3"/>
    <w:rsid w:val="00AC0A1D"/>
    <w:rsid w:val="00AC1E68"/>
    <w:rsid w:val="00AC3143"/>
    <w:rsid w:val="00AC4C5F"/>
    <w:rsid w:val="00AC6E3D"/>
    <w:rsid w:val="00AC70C8"/>
    <w:rsid w:val="00AD06A3"/>
    <w:rsid w:val="00AD094E"/>
    <w:rsid w:val="00AD0D1B"/>
    <w:rsid w:val="00AD0E5F"/>
    <w:rsid w:val="00AD2291"/>
    <w:rsid w:val="00AD3DB0"/>
    <w:rsid w:val="00AD51E7"/>
    <w:rsid w:val="00AD5DCE"/>
    <w:rsid w:val="00AE022B"/>
    <w:rsid w:val="00AF022D"/>
    <w:rsid w:val="00AF05A4"/>
    <w:rsid w:val="00AF1C69"/>
    <w:rsid w:val="00AF2490"/>
    <w:rsid w:val="00AF5108"/>
    <w:rsid w:val="00AF62F3"/>
    <w:rsid w:val="00AF63DF"/>
    <w:rsid w:val="00AF66D9"/>
    <w:rsid w:val="00AF6FA5"/>
    <w:rsid w:val="00AF7803"/>
    <w:rsid w:val="00B00A33"/>
    <w:rsid w:val="00B03361"/>
    <w:rsid w:val="00B062C1"/>
    <w:rsid w:val="00B07D1E"/>
    <w:rsid w:val="00B11302"/>
    <w:rsid w:val="00B11313"/>
    <w:rsid w:val="00B120FC"/>
    <w:rsid w:val="00B12279"/>
    <w:rsid w:val="00B12AE2"/>
    <w:rsid w:val="00B12F11"/>
    <w:rsid w:val="00B133F4"/>
    <w:rsid w:val="00B136D8"/>
    <w:rsid w:val="00B1393E"/>
    <w:rsid w:val="00B16CE4"/>
    <w:rsid w:val="00B173FC"/>
    <w:rsid w:val="00B201E7"/>
    <w:rsid w:val="00B21FC8"/>
    <w:rsid w:val="00B22722"/>
    <w:rsid w:val="00B24DCC"/>
    <w:rsid w:val="00B3156B"/>
    <w:rsid w:val="00B31846"/>
    <w:rsid w:val="00B33CD7"/>
    <w:rsid w:val="00B368C6"/>
    <w:rsid w:val="00B373B0"/>
    <w:rsid w:val="00B37E4F"/>
    <w:rsid w:val="00B37ED1"/>
    <w:rsid w:val="00B4011D"/>
    <w:rsid w:val="00B40206"/>
    <w:rsid w:val="00B40375"/>
    <w:rsid w:val="00B4065B"/>
    <w:rsid w:val="00B41814"/>
    <w:rsid w:val="00B41D06"/>
    <w:rsid w:val="00B43256"/>
    <w:rsid w:val="00B45148"/>
    <w:rsid w:val="00B46463"/>
    <w:rsid w:val="00B46CF0"/>
    <w:rsid w:val="00B47144"/>
    <w:rsid w:val="00B50429"/>
    <w:rsid w:val="00B512C5"/>
    <w:rsid w:val="00B516D0"/>
    <w:rsid w:val="00B51EE0"/>
    <w:rsid w:val="00B5249C"/>
    <w:rsid w:val="00B52AA6"/>
    <w:rsid w:val="00B54C39"/>
    <w:rsid w:val="00B55647"/>
    <w:rsid w:val="00B563FC"/>
    <w:rsid w:val="00B61E8D"/>
    <w:rsid w:val="00B62A5A"/>
    <w:rsid w:val="00B63F71"/>
    <w:rsid w:val="00B65872"/>
    <w:rsid w:val="00B65D42"/>
    <w:rsid w:val="00B665E5"/>
    <w:rsid w:val="00B667FB"/>
    <w:rsid w:val="00B671F2"/>
    <w:rsid w:val="00B67C5E"/>
    <w:rsid w:val="00B70930"/>
    <w:rsid w:val="00B709C9"/>
    <w:rsid w:val="00B72B0C"/>
    <w:rsid w:val="00B733F7"/>
    <w:rsid w:val="00B73644"/>
    <w:rsid w:val="00B7579A"/>
    <w:rsid w:val="00B760A9"/>
    <w:rsid w:val="00B77D7E"/>
    <w:rsid w:val="00B8098A"/>
    <w:rsid w:val="00B81344"/>
    <w:rsid w:val="00B86007"/>
    <w:rsid w:val="00B86E81"/>
    <w:rsid w:val="00B90750"/>
    <w:rsid w:val="00B917CC"/>
    <w:rsid w:val="00B91F49"/>
    <w:rsid w:val="00B92C39"/>
    <w:rsid w:val="00B93CF6"/>
    <w:rsid w:val="00B95C5F"/>
    <w:rsid w:val="00BA09B7"/>
    <w:rsid w:val="00BA28E3"/>
    <w:rsid w:val="00BA30B0"/>
    <w:rsid w:val="00BA44DB"/>
    <w:rsid w:val="00BB0C24"/>
    <w:rsid w:val="00BB230F"/>
    <w:rsid w:val="00BB57B7"/>
    <w:rsid w:val="00BB58E1"/>
    <w:rsid w:val="00BB658B"/>
    <w:rsid w:val="00BB75D8"/>
    <w:rsid w:val="00BC021A"/>
    <w:rsid w:val="00BC08B3"/>
    <w:rsid w:val="00BC22CC"/>
    <w:rsid w:val="00BC34AC"/>
    <w:rsid w:val="00BC365F"/>
    <w:rsid w:val="00BC4DB6"/>
    <w:rsid w:val="00BC4FA0"/>
    <w:rsid w:val="00BC645F"/>
    <w:rsid w:val="00BC67EE"/>
    <w:rsid w:val="00BC6BDE"/>
    <w:rsid w:val="00BC7117"/>
    <w:rsid w:val="00BC7455"/>
    <w:rsid w:val="00BD2546"/>
    <w:rsid w:val="00BD2900"/>
    <w:rsid w:val="00BD32F6"/>
    <w:rsid w:val="00BD3DBB"/>
    <w:rsid w:val="00BE1278"/>
    <w:rsid w:val="00BE291A"/>
    <w:rsid w:val="00BE3173"/>
    <w:rsid w:val="00BE4653"/>
    <w:rsid w:val="00BE4CCA"/>
    <w:rsid w:val="00BE66D8"/>
    <w:rsid w:val="00BE6E0F"/>
    <w:rsid w:val="00BE7157"/>
    <w:rsid w:val="00BE7794"/>
    <w:rsid w:val="00BF1972"/>
    <w:rsid w:val="00BF3076"/>
    <w:rsid w:val="00BF4486"/>
    <w:rsid w:val="00BF6734"/>
    <w:rsid w:val="00BF6B56"/>
    <w:rsid w:val="00BF7B66"/>
    <w:rsid w:val="00BF7F66"/>
    <w:rsid w:val="00C00EB8"/>
    <w:rsid w:val="00C03F0F"/>
    <w:rsid w:val="00C05417"/>
    <w:rsid w:val="00C105EA"/>
    <w:rsid w:val="00C130AA"/>
    <w:rsid w:val="00C13192"/>
    <w:rsid w:val="00C13D18"/>
    <w:rsid w:val="00C1622F"/>
    <w:rsid w:val="00C169EF"/>
    <w:rsid w:val="00C16A6C"/>
    <w:rsid w:val="00C16B65"/>
    <w:rsid w:val="00C16CFA"/>
    <w:rsid w:val="00C16FB5"/>
    <w:rsid w:val="00C20929"/>
    <w:rsid w:val="00C2121B"/>
    <w:rsid w:val="00C21BA4"/>
    <w:rsid w:val="00C221E6"/>
    <w:rsid w:val="00C2299F"/>
    <w:rsid w:val="00C244EE"/>
    <w:rsid w:val="00C25C7D"/>
    <w:rsid w:val="00C27E14"/>
    <w:rsid w:val="00C309A2"/>
    <w:rsid w:val="00C32726"/>
    <w:rsid w:val="00C3502F"/>
    <w:rsid w:val="00C35186"/>
    <w:rsid w:val="00C3541B"/>
    <w:rsid w:val="00C35628"/>
    <w:rsid w:val="00C3568B"/>
    <w:rsid w:val="00C359E0"/>
    <w:rsid w:val="00C41133"/>
    <w:rsid w:val="00C4263C"/>
    <w:rsid w:val="00C431FA"/>
    <w:rsid w:val="00C43B95"/>
    <w:rsid w:val="00C447CA"/>
    <w:rsid w:val="00C4617F"/>
    <w:rsid w:val="00C52B8F"/>
    <w:rsid w:val="00C53D11"/>
    <w:rsid w:val="00C57760"/>
    <w:rsid w:val="00C60683"/>
    <w:rsid w:val="00C60BC4"/>
    <w:rsid w:val="00C61064"/>
    <w:rsid w:val="00C611E0"/>
    <w:rsid w:val="00C611F4"/>
    <w:rsid w:val="00C614BB"/>
    <w:rsid w:val="00C61AC7"/>
    <w:rsid w:val="00C64035"/>
    <w:rsid w:val="00C648CF"/>
    <w:rsid w:val="00C650FF"/>
    <w:rsid w:val="00C667B3"/>
    <w:rsid w:val="00C71F34"/>
    <w:rsid w:val="00C75558"/>
    <w:rsid w:val="00C77A8F"/>
    <w:rsid w:val="00C82E78"/>
    <w:rsid w:val="00C837D7"/>
    <w:rsid w:val="00C847F9"/>
    <w:rsid w:val="00C858A0"/>
    <w:rsid w:val="00C87008"/>
    <w:rsid w:val="00C8784F"/>
    <w:rsid w:val="00C90227"/>
    <w:rsid w:val="00C90E2D"/>
    <w:rsid w:val="00C91D10"/>
    <w:rsid w:val="00C9262F"/>
    <w:rsid w:val="00C92828"/>
    <w:rsid w:val="00C92E4E"/>
    <w:rsid w:val="00C92F86"/>
    <w:rsid w:val="00C930AC"/>
    <w:rsid w:val="00C931A6"/>
    <w:rsid w:val="00C935E0"/>
    <w:rsid w:val="00C939DF"/>
    <w:rsid w:val="00C97354"/>
    <w:rsid w:val="00CA21DE"/>
    <w:rsid w:val="00CA4575"/>
    <w:rsid w:val="00CA4741"/>
    <w:rsid w:val="00CA5FC9"/>
    <w:rsid w:val="00CB0F94"/>
    <w:rsid w:val="00CB12BC"/>
    <w:rsid w:val="00CB5B09"/>
    <w:rsid w:val="00CB655A"/>
    <w:rsid w:val="00CB7EE3"/>
    <w:rsid w:val="00CB7FE0"/>
    <w:rsid w:val="00CC0971"/>
    <w:rsid w:val="00CC1FE5"/>
    <w:rsid w:val="00CC29BF"/>
    <w:rsid w:val="00CC4040"/>
    <w:rsid w:val="00CC6E11"/>
    <w:rsid w:val="00CD099F"/>
    <w:rsid w:val="00CD126C"/>
    <w:rsid w:val="00CE02DD"/>
    <w:rsid w:val="00CE2DD2"/>
    <w:rsid w:val="00CE369F"/>
    <w:rsid w:val="00CE471A"/>
    <w:rsid w:val="00CE52C7"/>
    <w:rsid w:val="00CE7686"/>
    <w:rsid w:val="00CF0CCB"/>
    <w:rsid w:val="00CF5DFE"/>
    <w:rsid w:val="00CF7CC6"/>
    <w:rsid w:val="00D00C4D"/>
    <w:rsid w:val="00D01F3C"/>
    <w:rsid w:val="00D058AF"/>
    <w:rsid w:val="00D0630F"/>
    <w:rsid w:val="00D10020"/>
    <w:rsid w:val="00D12667"/>
    <w:rsid w:val="00D12F81"/>
    <w:rsid w:val="00D137D4"/>
    <w:rsid w:val="00D149F4"/>
    <w:rsid w:val="00D150FC"/>
    <w:rsid w:val="00D1566A"/>
    <w:rsid w:val="00D15D68"/>
    <w:rsid w:val="00D15E78"/>
    <w:rsid w:val="00D1663B"/>
    <w:rsid w:val="00D224BB"/>
    <w:rsid w:val="00D23864"/>
    <w:rsid w:val="00D25F27"/>
    <w:rsid w:val="00D26F6D"/>
    <w:rsid w:val="00D316A5"/>
    <w:rsid w:val="00D3174C"/>
    <w:rsid w:val="00D31B70"/>
    <w:rsid w:val="00D31DE2"/>
    <w:rsid w:val="00D32D0C"/>
    <w:rsid w:val="00D332DD"/>
    <w:rsid w:val="00D34641"/>
    <w:rsid w:val="00D4321B"/>
    <w:rsid w:val="00D433A4"/>
    <w:rsid w:val="00D43515"/>
    <w:rsid w:val="00D43A56"/>
    <w:rsid w:val="00D454C7"/>
    <w:rsid w:val="00D464A7"/>
    <w:rsid w:val="00D46529"/>
    <w:rsid w:val="00D467B4"/>
    <w:rsid w:val="00D46F68"/>
    <w:rsid w:val="00D47370"/>
    <w:rsid w:val="00D47428"/>
    <w:rsid w:val="00D4744F"/>
    <w:rsid w:val="00D474DC"/>
    <w:rsid w:val="00D477C1"/>
    <w:rsid w:val="00D47965"/>
    <w:rsid w:val="00D51BD9"/>
    <w:rsid w:val="00D51CEE"/>
    <w:rsid w:val="00D525BD"/>
    <w:rsid w:val="00D55C5F"/>
    <w:rsid w:val="00D60362"/>
    <w:rsid w:val="00D60BCA"/>
    <w:rsid w:val="00D6170A"/>
    <w:rsid w:val="00D62236"/>
    <w:rsid w:val="00D64E08"/>
    <w:rsid w:val="00D651F2"/>
    <w:rsid w:val="00D65627"/>
    <w:rsid w:val="00D66861"/>
    <w:rsid w:val="00D66B6B"/>
    <w:rsid w:val="00D7097B"/>
    <w:rsid w:val="00D71415"/>
    <w:rsid w:val="00D72B91"/>
    <w:rsid w:val="00D73BCB"/>
    <w:rsid w:val="00D740B7"/>
    <w:rsid w:val="00D74961"/>
    <w:rsid w:val="00D74DD0"/>
    <w:rsid w:val="00D74E20"/>
    <w:rsid w:val="00D764A5"/>
    <w:rsid w:val="00D76507"/>
    <w:rsid w:val="00D76ADD"/>
    <w:rsid w:val="00D77202"/>
    <w:rsid w:val="00D7750E"/>
    <w:rsid w:val="00D81D03"/>
    <w:rsid w:val="00D85081"/>
    <w:rsid w:val="00D85260"/>
    <w:rsid w:val="00D85C8C"/>
    <w:rsid w:val="00D87A07"/>
    <w:rsid w:val="00D92B57"/>
    <w:rsid w:val="00D940BE"/>
    <w:rsid w:val="00D94C80"/>
    <w:rsid w:val="00D976DE"/>
    <w:rsid w:val="00D97B9F"/>
    <w:rsid w:val="00D97BC5"/>
    <w:rsid w:val="00DA0A6C"/>
    <w:rsid w:val="00DA3D49"/>
    <w:rsid w:val="00DA43F0"/>
    <w:rsid w:val="00DA576D"/>
    <w:rsid w:val="00DA5CED"/>
    <w:rsid w:val="00DA647E"/>
    <w:rsid w:val="00DA7E22"/>
    <w:rsid w:val="00DB0C45"/>
    <w:rsid w:val="00DB0F24"/>
    <w:rsid w:val="00DB114E"/>
    <w:rsid w:val="00DB7C9C"/>
    <w:rsid w:val="00DC2EA0"/>
    <w:rsid w:val="00DC744C"/>
    <w:rsid w:val="00DD078D"/>
    <w:rsid w:val="00DD0EEB"/>
    <w:rsid w:val="00DD22A0"/>
    <w:rsid w:val="00DD4647"/>
    <w:rsid w:val="00DD62F5"/>
    <w:rsid w:val="00DD754C"/>
    <w:rsid w:val="00DD7983"/>
    <w:rsid w:val="00DE1AC4"/>
    <w:rsid w:val="00DE47C7"/>
    <w:rsid w:val="00DE65E6"/>
    <w:rsid w:val="00DE661F"/>
    <w:rsid w:val="00DE6CA6"/>
    <w:rsid w:val="00DE6E18"/>
    <w:rsid w:val="00DE6E97"/>
    <w:rsid w:val="00DF0995"/>
    <w:rsid w:val="00DF2164"/>
    <w:rsid w:val="00DF226E"/>
    <w:rsid w:val="00DF642C"/>
    <w:rsid w:val="00DF6B61"/>
    <w:rsid w:val="00DF6F58"/>
    <w:rsid w:val="00DF723B"/>
    <w:rsid w:val="00DF7698"/>
    <w:rsid w:val="00DF77A0"/>
    <w:rsid w:val="00DF78BA"/>
    <w:rsid w:val="00E00E5D"/>
    <w:rsid w:val="00E01C82"/>
    <w:rsid w:val="00E022DC"/>
    <w:rsid w:val="00E037A7"/>
    <w:rsid w:val="00E06C8F"/>
    <w:rsid w:val="00E07987"/>
    <w:rsid w:val="00E07B73"/>
    <w:rsid w:val="00E07C81"/>
    <w:rsid w:val="00E117BD"/>
    <w:rsid w:val="00E124DE"/>
    <w:rsid w:val="00E12C91"/>
    <w:rsid w:val="00E16FA9"/>
    <w:rsid w:val="00E223BE"/>
    <w:rsid w:val="00E238F0"/>
    <w:rsid w:val="00E25419"/>
    <w:rsid w:val="00E25A52"/>
    <w:rsid w:val="00E267C7"/>
    <w:rsid w:val="00E26FE7"/>
    <w:rsid w:val="00E27FDE"/>
    <w:rsid w:val="00E3083E"/>
    <w:rsid w:val="00E31355"/>
    <w:rsid w:val="00E320CB"/>
    <w:rsid w:val="00E323E1"/>
    <w:rsid w:val="00E33338"/>
    <w:rsid w:val="00E34795"/>
    <w:rsid w:val="00E35E2C"/>
    <w:rsid w:val="00E40D5F"/>
    <w:rsid w:val="00E42126"/>
    <w:rsid w:val="00E4229B"/>
    <w:rsid w:val="00E42373"/>
    <w:rsid w:val="00E438E1"/>
    <w:rsid w:val="00E45763"/>
    <w:rsid w:val="00E459A2"/>
    <w:rsid w:val="00E46F85"/>
    <w:rsid w:val="00E47652"/>
    <w:rsid w:val="00E50853"/>
    <w:rsid w:val="00E51147"/>
    <w:rsid w:val="00E51AFF"/>
    <w:rsid w:val="00E51E30"/>
    <w:rsid w:val="00E53BF5"/>
    <w:rsid w:val="00E570F3"/>
    <w:rsid w:val="00E57C71"/>
    <w:rsid w:val="00E60450"/>
    <w:rsid w:val="00E605E2"/>
    <w:rsid w:val="00E60D25"/>
    <w:rsid w:val="00E60E8E"/>
    <w:rsid w:val="00E61429"/>
    <w:rsid w:val="00E61673"/>
    <w:rsid w:val="00E616AD"/>
    <w:rsid w:val="00E62B9C"/>
    <w:rsid w:val="00E63F69"/>
    <w:rsid w:val="00E64E85"/>
    <w:rsid w:val="00E654AD"/>
    <w:rsid w:val="00E66A0D"/>
    <w:rsid w:val="00E67B47"/>
    <w:rsid w:val="00E70A3C"/>
    <w:rsid w:val="00E70F43"/>
    <w:rsid w:val="00E71C38"/>
    <w:rsid w:val="00E71F81"/>
    <w:rsid w:val="00E73E5F"/>
    <w:rsid w:val="00E766B7"/>
    <w:rsid w:val="00E7739E"/>
    <w:rsid w:val="00E80393"/>
    <w:rsid w:val="00E806DE"/>
    <w:rsid w:val="00E84295"/>
    <w:rsid w:val="00E85048"/>
    <w:rsid w:val="00E866B8"/>
    <w:rsid w:val="00E8729B"/>
    <w:rsid w:val="00E87DB7"/>
    <w:rsid w:val="00E90497"/>
    <w:rsid w:val="00E920EB"/>
    <w:rsid w:val="00E92AD4"/>
    <w:rsid w:val="00E9324C"/>
    <w:rsid w:val="00E93836"/>
    <w:rsid w:val="00E93A4A"/>
    <w:rsid w:val="00E96036"/>
    <w:rsid w:val="00E96C2E"/>
    <w:rsid w:val="00E97516"/>
    <w:rsid w:val="00E97D5E"/>
    <w:rsid w:val="00EA00FC"/>
    <w:rsid w:val="00EA0A57"/>
    <w:rsid w:val="00EA128C"/>
    <w:rsid w:val="00EA44D4"/>
    <w:rsid w:val="00EA4A65"/>
    <w:rsid w:val="00EA4B0D"/>
    <w:rsid w:val="00EA500E"/>
    <w:rsid w:val="00EA55EF"/>
    <w:rsid w:val="00EA64FD"/>
    <w:rsid w:val="00EA6940"/>
    <w:rsid w:val="00EA7123"/>
    <w:rsid w:val="00EB0506"/>
    <w:rsid w:val="00EB106D"/>
    <w:rsid w:val="00EB14B1"/>
    <w:rsid w:val="00EB1A2F"/>
    <w:rsid w:val="00EB237E"/>
    <w:rsid w:val="00EB435C"/>
    <w:rsid w:val="00EB7CF0"/>
    <w:rsid w:val="00EC07C0"/>
    <w:rsid w:val="00EC19F7"/>
    <w:rsid w:val="00EC38B0"/>
    <w:rsid w:val="00EC42F5"/>
    <w:rsid w:val="00EC53B4"/>
    <w:rsid w:val="00EC7654"/>
    <w:rsid w:val="00ED26E5"/>
    <w:rsid w:val="00ED34DF"/>
    <w:rsid w:val="00ED3AF8"/>
    <w:rsid w:val="00ED4052"/>
    <w:rsid w:val="00EE0F8A"/>
    <w:rsid w:val="00EE19D1"/>
    <w:rsid w:val="00EE21A7"/>
    <w:rsid w:val="00EE2D8D"/>
    <w:rsid w:val="00EE3107"/>
    <w:rsid w:val="00EE320A"/>
    <w:rsid w:val="00EE442F"/>
    <w:rsid w:val="00EE5CD6"/>
    <w:rsid w:val="00EE65E7"/>
    <w:rsid w:val="00EF4062"/>
    <w:rsid w:val="00EF44AE"/>
    <w:rsid w:val="00EF4FAA"/>
    <w:rsid w:val="00EF50AF"/>
    <w:rsid w:val="00EF52E5"/>
    <w:rsid w:val="00F010A0"/>
    <w:rsid w:val="00F0480A"/>
    <w:rsid w:val="00F04CAC"/>
    <w:rsid w:val="00F051EC"/>
    <w:rsid w:val="00F06628"/>
    <w:rsid w:val="00F06B38"/>
    <w:rsid w:val="00F07D55"/>
    <w:rsid w:val="00F1042F"/>
    <w:rsid w:val="00F109E6"/>
    <w:rsid w:val="00F10EE9"/>
    <w:rsid w:val="00F120CB"/>
    <w:rsid w:val="00F12D20"/>
    <w:rsid w:val="00F15567"/>
    <w:rsid w:val="00F15FD5"/>
    <w:rsid w:val="00F1672C"/>
    <w:rsid w:val="00F16927"/>
    <w:rsid w:val="00F16CCC"/>
    <w:rsid w:val="00F176B7"/>
    <w:rsid w:val="00F23256"/>
    <w:rsid w:val="00F24EF0"/>
    <w:rsid w:val="00F25C0E"/>
    <w:rsid w:val="00F263C8"/>
    <w:rsid w:val="00F26970"/>
    <w:rsid w:val="00F2731F"/>
    <w:rsid w:val="00F27605"/>
    <w:rsid w:val="00F2768D"/>
    <w:rsid w:val="00F27FDA"/>
    <w:rsid w:val="00F3001D"/>
    <w:rsid w:val="00F301D4"/>
    <w:rsid w:val="00F31E93"/>
    <w:rsid w:val="00F32223"/>
    <w:rsid w:val="00F32DBE"/>
    <w:rsid w:val="00F3348A"/>
    <w:rsid w:val="00F336C2"/>
    <w:rsid w:val="00F33B1D"/>
    <w:rsid w:val="00F35A47"/>
    <w:rsid w:val="00F36945"/>
    <w:rsid w:val="00F37B28"/>
    <w:rsid w:val="00F410C4"/>
    <w:rsid w:val="00F41A16"/>
    <w:rsid w:val="00F42C45"/>
    <w:rsid w:val="00F436E1"/>
    <w:rsid w:val="00F45B66"/>
    <w:rsid w:val="00F47389"/>
    <w:rsid w:val="00F50057"/>
    <w:rsid w:val="00F507A2"/>
    <w:rsid w:val="00F510D2"/>
    <w:rsid w:val="00F511EE"/>
    <w:rsid w:val="00F52A7E"/>
    <w:rsid w:val="00F53D9F"/>
    <w:rsid w:val="00F57EA2"/>
    <w:rsid w:val="00F62391"/>
    <w:rsid w:val="00F6273F"/>
    <w:rsid w:val="00F62AF3"/>
    <w:rsid w:val="00F634E4"/>
    <w:rsid w:val="00F64F86"/>
    <w:rsid w:val="00F658C4"/>
    <w:rsid w:val="00F65F94"/>
    <w:rsid w:val="00F675E2"/>
    <w:rsid w:val="00F67AD6"/>
    <w:rsid w:val="00F71501"/>
    <w:rsid w:val="00F72305"/>
    <w:rsid w:val="00F77379"/>
    <w:rsid w:val="00F827D2"/>
    <w:rsid w:val="00F82CC5"/>
    <w:rsid w:val="00F82DDC"/>
    <w:rsid w:val="00F8621D"/>
    <w:rsid w:val="00F86781"/>
    <w:rsid w:val="00F87F7B"/>
    <w:rsid w:val="00F91F14"/>
    <w:rsid w:val="00F954C0"/>
    <w:rsid w:val="00F95574"/>
    <w:rsid w:val="00F95F51"/>
    <w:rsid w:val="00F96648"/>
    <w:rsid w:val="00F97088"/>
    <w:rsid w:val="00FA06B2"/>
    <w:rsid w:val="00FA0FC0"/>
    <w:rsid w:val="00FA1576"/>
    <w:rsid w:val="00FA2902"/>
    <w:rsid w:val="00FA2F59"/>
    <w:rsid w:val="00FA384B"/>
    <w:rsid w:val="00FA3AEC"/>
    <w:rsid w:val="00FA45DB"/>
    <w:rsid w:val="00FA461B"/>
    <w:rsid w:val="00FA64CB"/>
    <w:rsid w:val="00FA66B6"/>
    <w:rsid w:val="00FA7138"/>
    <w:rsid w:val="00FB1899"/>
    <w:rsid w:val="00FB4D4D"/>
    <w:rsid w:val="00FB7C78"/>
    <w:rsid w:val="00FC0414"/>
    <w:rsid w:val="00FC07A4"/>
    <w:rsid w:val="00FC0B65"/>
    <w:rsid w:val="00FC0BC9"/>
    <w:rsid w:val="00FC110C"/>
    <w:rsid w:val="00FC161B"/>
    <w:rsid w:val="00FC323A"/>
    <w:rsid w:val="00FC4060"/>
    <w:rsid w:val="00FC4726"/>
    <w:rsid w:val="00FC4FC7"/>
    <w:rsid w:val="00FC564A"/>
    <w:rsid w:val="00FD1D98"/>
    <w:rsid w:val="00FD2309"/>
    <w:rsid w:val="00FD2BB7"/>
    <w:rsid w:val="00FD3ABB"/>
    <w:rsid w:val="00FD40BC"/>
    <w:rsid w:val="00FD579E"/>
    <w:rsid w:val="00FD5AE9"/>
    <w:rsid w:val="00FD66FF"/>
    <w:rsid w:val="00FD6886"/>
    <w:rsid w:val="00FD6BE4"/>
    <w:rsid w:val="00FE02AA"/>
    <w:rsid w:val="00FE057E"/>
    <w:rsid w:val="00FE1086"/>
    <w:rsid w:val="00FE43A1"/>
    <w:rsid w:val="00FE61E3"/>
    <w:rsid w:val="00FE6253"/>
    <w:rsid w:val="00FF34B9"/>
    <w:rsid w:val="00FF4937"/>
    <w:rsid w:val="00FF64EA"/>
    <w:rsid w:val="00FF68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797C1D-E725-4A19-935E-FDF0F60EB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C93"/>
    <w:pPr>
      <w:spacing w:after="200" w:line="276" w:lineRule="auto"/>
    </w:pPr>
    <w:rPr>
      <w:sz w:val="22"/>
      <w:szCs w:val="22"/>
      <w:lang w:eastAsia="zh-CN"/>
    </w:rPr>
  </w:style>
  <w:style w:type="paragraph" w:styleId="Heading1">
    <w:name w:val="heading 1"/>
    <w:aliases w:val="H1,h1,Heading 1 3GPP"/>
    <w:next w:val="Normal"/>
    <w:link w:val="Heading1Char"/>
    <w:qFormat/>
    <w:rsid w:val="000555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6C6D"/>
    <w:pPr>
      <w:ind w:left="720"/>
      <w:contextualSpacing/>
    </w:pPr>
  </w:style>
  <w:style w:type="paragraph" w:styleId="BalloonText">
    <w:name w:val="Balloon Text"/>
    <w:basedOn w:val="Normal"/>
    <w:link w:val="BalloonTextChar"/>
    <w:uiPriority w:val="99"/>
    <w:semiHidden/>
    <w:unhideWhenUsed/>
    <w:rsid w:val="0039378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9378F"/>
    <w:rPr>
      <w:rFonts w:ascii="Tahoma" w:hAnsi="Tahoma" w:cs="Tahoma"/>
      <w:sz w:val="16"/>
      <w:szCs w:val="16"/>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36324"/>
    <w:pPr>
      <w:spacing w:after="120" w:line="240" w:lineRule="auto"/>
      <w:jc w:val="both"/>
    </w:pPr>
    <w:rPr>
      <w:rFonts w:ascii="Times" w:hAnsi="Times"/>
      <w:sz w:val="20"/>
      <w:szCs w:val="24"/>
      <w:lang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336324"/>
    <w:rPr>
      <w:rFonts w:ascii="Times" w:eastAsia="SimSun" w:hAnsi="Times" w:cs="Times New Roman"/>
      <w:sz w:val="20"/>
      <w:szCs w:val="24"/>
      <w:lang w:eastAsia="en-US"/>
    </w:rPr>
  </w:style>
  <w:style w:type="character" w:styleId="CommentReference">
    <w:name w:val="annotation reference"/>
    <w:uiPriority w:val="99"/>
    <w:semiHidden/>
    <w:unhideWhenUsed/>
    <w:rsid w:val="00485865"/>
    <w:rPr>
      <w:sz w:val="16"/>
      <w:szCs w:val="16"/>
    </w:rPr>
  </w:style>
  <w:style w:type="paragraph" w:styleId="CommentText">
    <w:name w:val="annotation text"/>
    <w:basedOn w:val="Normal"/>
    <w:link w:val="CommentTextChar"/>
    <w:uiPriority w:val="99"/>
    <w:semiHidden/>
    <w:unhideWhenUsed/>
    <w:rsid w:val="00485865"/>
    <w:pPr>
      <w:spacing w:line="240" w:lineRule="auto"/>
    </w:pPr>
    <w:rPr>
      <w:sz w:val="20"/>
      <w:szCs w:val="20"/>
    </w:rPr>
  </w:style>
  <w:style w:type="character" w:customStyle="1" w:styleId="CommentTextChar">
    <w:name w:val="Comment Text Char"/>
    <w:link w:val="CommentText"/>
    <w:uiPriority w:val="99"/>
    <w:semiHidden/>
    <w:rsid w:val="00485865"/>
    <w:rPr>
      <w:sz w:val="20"/>
      <w:szCs w:val="20"/>
    </w:rPr>
  </w:style>
  <w:style w:type="paragraph" w:styleId="CommentSubject">
    <w:name w:val="annotation subject"/>
    <w:basedOn w:val="CommentText"/>
    <w:next w:val="CommentText"/>
    <w:link w:val="CommentSubjectChar"/>
    <w:uiPriority w:val="99"/>
    <w:semiHidden/>
    <w:unhideWhenUsed/>
    <w:rsid w:val="00485865"/>
    <w:rPr>
      <w:b/>
      <w:bCs/>
    </w:rPr>
  </w:style>
  <w:style w:type="character" w:customStyle="1" w:styleId="CommentSubjectChar">
    <w:name w:val="Comment Subject Char"/>
    <w:link w:val="CommentSubject"/>
    <w:uiPriority w:val="99"/>
    <w:semiHidden/>
    <w:rsid w:val="00485865"/>
    <w:rPr>
      <w:b/>
      <w:bCs/>
      <w:sz w:val="20"/>
      <w:szCs w:val="20"/>
    </w:rPr>
  </w:style>
  <w:style w:type="paragraph" w:styleId="Caption">
    <w:name w:val="caption"/>
    <w:aliases w:val="cap"/>
    <w:basedOn w:val="Normal"/>
    <w:next w:val="Normal"/>
    <w:unhideWhenUsed/>
    <w:qFormat/>
    <w:rsid w:val="00C447CA"/>
    <w:pPr>
      <w:spacing w:line="240" w:lineRule="auto"/>
    </w:pPr>
    <w:rPr>
      <w:b/>
      <w:bCs/>
      <w:color w:val="4F81BD"/>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55501"/>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55501"/>
    <w:rPr>
      <w:rFonts w:ascii="Arial" w:hAnsi="Arial"/>
      <w:b/>
      <w:noProof/>
      <w:sz w:val="18"/>
      <w:lang w:val="en-US" w:eastAsia="en-US" w:bidi="ar-SA"/>
    </w:rPr>
  </w:style>
  <w:style w:type="paragraph" w:customStyle="1" w:styleId="CRCoverPage">
    <w:name w:val="CR Cover Page"/>
    <w:rsid w:val="00055501"/>
    <w:pPr>
      <w:spacing w:after="120"/>
    </w:pPr>
    <w:rPr>
      <w:rFonts w:ascii="Arial" w:eastAsia="MS Mincho" w:hAnsi="Arial"/>
      <w:lang w:val="en-GB"/>
    </w:rPr>
  </w:style>
  <w:style w:type="character" w:customStyle="1" w:styleId="Heading1Char">
    <w:name w:val="Heading 1 Char"/>
    <w:aliases w:val="H1 Char,h1 Char,Heading 1 3GPP Char"/>
    <w:link w:val="Heading1"/>
    <w:rsid w:val="00055501"/>
    <w:rPr>
      <w:rFonts w:ascii="Arial" w:hAnsi="Arial"/>
      <w:sz w:val="36"/>
      <w:lang w:val="en-GB" w:eastAsia="en-US" w:bidi="ar-SA"/>
    </w:rPr>
  </w:style>
  <w:style w:type="paragraph" w:customStyle="1" w:styleId="TAC">
    <w:name w:val="TAC"/>
    <w:basedOn w:val="Normal"/>
    <w:link w:val="TACChar"/>
    <w:rsid w:val="008C5D1A"/>
    <w:pPr>
      <w:keepNext/>
      <w:keepLines/>
      <w:overflowPunct w:val="0"/>
      <w:autoSpaceDE w:val="0"/>
      <w:autoSpaceDN w:val="0"/>
      <w:adjustRightInd w:val="0"/>
      <w:spacing w:after="0" w:line="240" w:lineRule="auto"/>
      <w:jc w:val="center"/>
      <w:textAlignment w:val="baseline"/>
    </w:pPr>
    <w:rPr>
      <w:rFonts w:ascii="Arial" w:hAnsi="Arial"/>
      <w:sz w:val="18"/>
      <w:szCs w:val="20"/>
      <w:lang w:eastAsia="en-US"/>
    </w:rPr>
  </w:style>
  <w:style w:type="character" w:customStyle="1" w:styleId="TACChar">
    <w:name w:val="TAC Char"/>
    <w:link w:val="TAC"/>
    <w:rsid w:val="008C5D1A"/>
    <w:rPr>
      <w:rFonts w:ascii="Arial" w:eastAsia="SimSun" w:hAnsi="Arial"/>
      <w:sz w:val="18"/>
    </w:rPr>
  </w:style>
  <w:style w:type="paragraph" w:styleId="NormalWeb">
    <w:name w:val="Normal (Web)"/>
    <w:basedOn w:val="Normal"/>
    <w:uiPriority w:val="99"/>
    <w:unhideWhenUsed/>
    <w:rsid w:val="002C1BEF"/>
    <w:pPr>
      <w:spacing w:before="100" w:beforeAutospacing="1" w:after="100" w:afterAutospacing="1" w:line="240" w:lineRule="auto"/>
    </w:pPr>
    <w:rPr>
      <w:rFonts w:eastAsia="Times New Roman"/>
      <w:sz w:val="24"/>
      <w:szCs w:val="24"/>
    </w:rPr>
  </w:style>
  <w:style w:type="paragraph" w:customStyle="1" w:styleId="TAL">
    <w:name w:val="TAL"/>
    <w:basedOn w:val="Normal"/>
    <w:link w:val="TALChar"/>
    <w:rsid w:val="001A6F99"/>
    <w:pPr>
      <w:keepNext/>
      <w:keepLines/>
      <w:spacing w:after="0" w:line="240" w:lineRule="auto"/>
    </w:pPr>
    <w:rPr>
      <w:rFonts w:ascii="Arial" w:hAnsi="Arial"/>
      <w:sz w:val="18"/>
      <w:szCs w:val="20"/>
      <w:lang w:val="en-GB" w:eastAsia="x-none"/>
    </w:rPr>
  </w:style>
  <w:style w:type="paragraph" w:customStyle="1" w:styleId="TAH">
    <w:name w:val="TAH"/>
    <w:basedOn w:val="Normal"/>
    <w:rsid w:val="001A6F99"/>
    <w:pPr>
      <w:keepNext/>
      <w:keepLines/>
      <w:spacing w:after="0" w:line="240" w:lineRule="auto"/>
      <w:jc w:val="center"/>
    </w:pPr>
    <w:rPr>
      <w:rFonts w:ascii="Arial" w:hAnsi="Arial"/>
      <w:b/>
      <w:sz w:val="18"/>
      <w:szCs w:val="20"/>
      <w:lang w:val="en-GB" w:eastAsia="en-US"/>
    </w:rPr>
  </w:style>
  <w:style w:type="table" w:styleId="TableGrid">
    <w:name w:val="Table Grid"/>
    <w:basedOn w:val="TableNormal"/>
    <w:uiPriority w:val="59"/>
    <w:rsid w:val="008E05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921F7"/>
    <w:rPr>
      <w:sz w:val="22"/>
      <w:szCs w:val="22"/>
      <w:lang w:eastAsia="zh-CN"/>
    </w:rPr>
  </w:style>
  <w:style w:type="character" w:customStyle="1" w:styleId="TALChar">
    <w:name w:val="TAL Char"/>
    <w:link w:val="TAL"/>
    <w:rsid w:val="004F6724"/>
    <w:rPr>
      <w:rFonts w:ascii="Arial" w:hAnsi="Arial"/>
      <w:sz w:val="18"/>
      <w:lang w:val="en-GB"/>
    </w:rPr>
  </w:style>
  <w:style w:type="paragraph" w:customStyle="1" w:styleId="Default">
    <w:name w:val="Default"/>
    <w:rsid w:val="00534D8D"/>
    <w:pPr>
      <w:autoSpaceDE w:val="0"/>
      <w:autoSpaceDN w:val="0"/>
      <w:adjustRightInd w:val="0"/>
    </w:pPr>
    <w:rPr>
      <w:color w:val="000000"/>
      <w:sz w:val="24"/>
      <w:szCs w:val="24"/>
    </w:rPr>
  </w:style>
  <w:style w:type="table" w:styleId="LightShading-Accent1">
    <w:name w:val="Light Shading Accent 1"/>
    <w:basedOn w:val="TableNormal"/>
    <w:uiPriority w:val="60"/>
    <w:rsid w:val="00746072"/>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ediumGrid1-Accent5">
    <w:name w:val="Medium Grid 1 Accent 5"/>
    <w:basedOn w:val="TableNormal"/>
    <w:uiPriority w:val="67"/>
    <w:rsid w:val="00746072"/>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paragraph" w:styleId="Footer">
    <w:name w:val="footer"/>
    <w:basedOn w:val="Normal"/>
    <w:link w:val="FooterChar"/>
    <w:uiPriority w:val="99"/>
    <w:semiHidden/>
    <w:unhideWhenUsed/>
    <w:rsid w:val="00AA32ED"/>
    <w:pPr>
      <w:tabs>
        <w:tab w:val="center" w:pos="4680"/>
        <w:tab w:val="right" w:pos="9360"/>
      </w:tabs>
    </w:pPr>
  </w:style>
  <w:style w:type="character" w:customStyle="1" w:styleId="FooterChar">
    <w:name w:val="Footer Char"/>
    <w:link w:val="Footer"/>
    <w:uiPriority w:val="99"/>
    <w:semiHidden/>
    <w:rsid w:val="00AA32ED"/>
    <w:rPr>
      <w:sz w:val="22"/>
      <w:szCs w:val="22"/>
      <w:lang w:eastAsia="zh-CN"/>
    </w:rPr>
  </w:style>
  <w:style w:type="paragraph" w:customStyle="1" w:styleId="MTDisplayEquation">
    <w:name w:val="MTDisplayEquation"/>
    <w:basedOn w:val="Normal"/>
    <w:next w:val="Normal"/>
    <w:link w:val="MTDisplayEquationChar"/>
    <w:rsid w:val="00F15FD5"/>
    <w:pPr>
      <w:tabs>
        <w:tab w:val="center" w:pos="4820"/>
        <w:tab w:val="right" w:pos="9640"/>
      </w:tabs>
      <w:overflowPunct w:val="0"/>
      <w:autoSpaceDE w:val="0"/>
      <w:autoSpaceDN w:val="0"/>
      <w:adjustRightInd w:val="0"/>
      <w:spacing w:after="120" w:line="240" w:lineRule="auto"/>
      <w:jc w:val="both"/>
      <w:textAlignment w:val="baseline"/>
    </w:pPr>
    <w:rPr>
      <w:rFonts w:ascii="Calibri" w:eastAsia="Times New Roman" w:hAnsi="Calibri"/>
      <w:sz w:val="20"/>
      <w:szCs w:val="20"/>
    </w:rPr>
  </w:style>
  <w:style w:type="character" w:customStyle="1" w:styleId="MTDisplayEquationChar">
    <w:name w:val="MTDisplayEquation Char"/>
    <w:link w:val="MTDisplayEquation"/>
    <w:rsid w:val="00F15FD5"/>
    <w:rPr>
      <w:rFonts w:ascii="Calibri" w:eastAsia="Times New Roman" w:hAnsi="Calibri"/>
    </w:rPr>
  </w:style>
  <w:style w:type="paragraph" w:styleId="NoSpacing">
    <w:name w:val="No Spacing"/>
    <w:uiPriority w:val="1"/>
    <w:qFormat/>
    <w:rsid w:val="00E80393"/>
    <w:rPr>
      <w:sz w:val="22"/>
      <w:szCs w:val="22"/>
      <w:lang w:eastAsia="zh-CN"/>
    </w:rPr>
  </w:style>
  <w:style w:type="character" w:customStyle="1" w:styleId="2222Char">
    <w:name w:val="스타일 스타일 스타일 스타일 양쪽 첫 줄:  2 글자 + 첫 줄:  2 글자 + 첫 줄:  2 글자 + 첫 줄:  2... Char"/>
    <w:link w:val="2222"/>
    <w:locked/>
    <w:rsid w:val="00456D38"/>
    <w:rPr>
      <w:rFonts w:eastAsia="Malgun Gothic" w:cs="Batang"/>
      <w:lang w:val="en-GB"/>
    </w:rPr>
  </w:style>
  <w:style w:type="paragraph" w:customStyle="1" w:styleId="2222">
    <w:name w:val="스타일 스타일 스타일 스타일 양쪽 첫 줄:  2 글자 + 첫 줄:  2 글자 + 첫 줄:  2 글자 + 첫 줄:  2..."/>
    <w:basedOn w:val="Normal"/>
    <w:link w:val="2222Char"/>
    <w:rsid w:val="00456D38"/>
    <w:pPr>
      <w:spacing w:after="180" w:line="336" w:lineRule="auto"/>
      <w:ind w:firstLineChars="200" w:firstLine="200"/>
      <w:jc w:val="both"/>
    </w:pPr>
    <w:rPr>
      <w:rFonts w:eastAsia="Malgun Gothic" w:cs="Batang"/>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184009">
      <w:bodyDiv w:val="1"/>
      <w:marLeft w:val="0"/>
      <w:marRight w:val="0"/>
      <w:marTop w:val="0"/>
      <w:marBottom w:val="0"/>
      <w:divBdr>
        <w:top w:val="none" w:sz="0" w:space="0" w:color="auto"/>
        <w:left w:val="none" w:sz="0" w:space="0" w:color="auto"/>
        <w:bottom w:val="none" w:sz="0" w:space="0" w:color="auto"/>
        <w:right w:val="none" w:sz="0" w:space="0" w:color="auto"/>
      </w:divBdr>
      <w:divsChild>
        <w:div w:id="2054573265">
          <w:marLeft w:val="360"/>
          <w:marRight w:val="0"/>
          <w:marTop w:val="0"/>
          <w:marBottom w:val="60"/>
          <w:divBdr>
            <w:top w:val="none" w:sz="0" w:space="0" w:color="auto"/>
            <w:left w:val="none" w:sz="0" w:space="0" w:color="auto"/>
            <w:bottom w:val="none" w:sz="0" w:space="0" w:color="auto"/>
            <w:right w:val="none" w:sz="0" w:space="0" w:color="auto"/>
          </w:divBdr>
        </w:div>
      </w:divsChild>
    </w:div>
    <w:div w:id="279339207">
      <w:bodyDiv w:val="1"/>
      <w:marLeft w:val="0"/>
      <w:marRight w:val="0"/>
      <w:marTop w:val="0"/>
      <w:marBottom w:val="0"/>
      <w:divBdr>
        <w:top w:val="none" w:sz="0" w:space="0" w:color="auto"/>
        <w:left w:val="none" w:sz="0" w:space="0" w:color="auto"/>
        <w:bottom w:val="none" w:sz="0" w:space="0" w:color="auto"/>
        <w:right w:val="none" w:sz="0" w:space="0" w:color="auto"/>
      </w:divBdr>
    </w:div>
    <w:div w:id="357244951">
      <w:bodyDiv w:val="1"/>
      <w:marLeft w:val="0"/>
      <w:marRight w:val="0"/>
      <w:marTop w:val="0"/>
      <w:marBottom w:val="0"/>
      <w:divBdr>
        <w:top w:val="none" w:sz="0" w:space="0" w:color="auto"/>
        <w:left w:val="none" w:sz="0" w:space="0" w:color="auto"/>
        <w:bottom w:val="none" w:sz="0" w:space="0" w:color="auto"/>
        <w:right w:val="none" w:sz="0" w:space="0" w:color="auto"/>
      </w:divBdr>
      <w:divsChild>
        <w:div w:id="297927115">
          <w:marLeft w:val="547"/>
          <w:marRight w:val="0"/>
          <w:marTop w:val="82"/>
          <w:marBottom w:val="0"/>
          <w:divBdr>
            <w:top w:val="none" w:sz="0" w:space="0" w:color="auto"/>
            <w:left w:val="none" w:sz="0" w:space="0" w:color="auto"/>
            <w:bottom w:val="none" w:sz="0" w:space="0" w:color="auto"/>
            <w:right w:val="none" w:sz="0" w:space="0" w:color="auto"/>
          </w:divBdr>
        </w:div>
        <w:div w:id="422191963">
          <w:marLeft w:val="547"/>
          <w:marRight w:val="0"/>
          <w:marTop w:val="82"/>
          <w:marBottom w:val="0"/>
          <w:divBdr>
            <w:top w:val="none" w:sz="0" w:space="0" w:color="auto"/>
            <w:left w:val="none" w:sz="0" w:space="0" w:color="auto"/>
            <w:bottom w:val="none" w:sz="0" w:space="0" w:color="auto"/>
            <w:right w:val="none" w:sz="0" w:space="0" w:color="auto"/>
          </w:divBdr>
        </w:div>
        <w:div w:id="433749524">
          <w:marLeft w:val="547"/>
          <w:marRight w:val="0"/>
          <w:marTop w:val="82"/>
          <w:marBottom w:val="0"/>
          <w:divBdr>
            <w:top w:val="none" w:sz="0" w:space="0" w:color="auto"/>
            <w:left w:val="none" w:sz="0" w:space="0" w:color="auto"/>
            <w:bottom w:val="none" w:sz="0" w:space="0" w:color="auto"/>
            <w:right w:val="none" w:sz="0" w:space="0" w:color="auto"/>
          </w:divBdr>
        </w:div>
        <w:div w:id="1151412161">
          <w:marLeft w:val="547"/>
          <w:marRight w:val="0"/>
          <w:marTop w:val="82"/>
          <w:marBottom w:val="0"/>
          <w:divBdr>
            <w:top w:val="none" w:sz="0" w:space="0" w:color="auto"/>
            <w:left w:val="none" w:sz="0" w:space="0" w:color="auto"/>
            <w:bottom w:val="none" w:sz="0" w:space="0" w:color="auto"/>
            <w:right w:val="none" w:sz="0" w:space="0" w:color="auto"/>
          </w:divBdr>
        </w:div>
        <w:div w:id="1173379412">
          <w:marLeft w:val="547"/>
          <w:marRight w:val="0"/>
          <w:marTop w:val="82"/>
          <w:marBottom w:val="0"/>
          <w:divBdr>
            <w:top w:val="none" w:sz="0" w:space="0" w:color="auto"/>
            <w:left w:val="none" w:sz="0" w:space="0" w:color="auto"/>
            <w:bottom w:val="none" w:sz="0" w:space="0" w:color="auto"/>
            <w:right w:val="none" w:sz="0" w:space="0" w:color="auto"/>
          </w:divBdr>
        </w:div>
        <w:div w:id="1394545497">
          <w:marLeft w:val="547"/>
          <w:marRight w:val="0"/>
          <w:marTop w:val="82"/>
          <w:marBottom w:val="0"/>
          <w:divBdr>
            <w:top w:val="none" w:sz="0" w:space="0" w:color="auto"/>
            <w:left w:val="none" w:sz="0" w:space="0" w:color="auto"/>
            <w:bottom w:val="none" w:sz="0" w:space="0" w:color="auto"/>
            <w:right w:val="none" w:sz="0" w:space="0" w:color="auto"/>
          </w:divBdr>
        </w:div>
        <w:div w:id="1462114028">
          <w:marLeft w:val="547"/>
          <w:marRight w:val="0"/>
          <w:marTop w:val="82"/>
          <w:marBottom w:val="0"/>
          <w:divBdr>
            <w:top w:val="none" w:sz="0" w:space="0" w:color="auto"/>
            <w:left w:val="none" w:sz="0" w:space="0" w:color="auto"/>
            <w:bottom w:val="none" w:sz="0" w:space="0" w:color="auto"/>
            <w:right w:val="none" w:sz="0" w:space="0" w:color="auto"/>
          </w:divBdr>
        </w:div>
        <w:div w:id="1464689206">
          <w:marLeft w:val="547"/>
          <w:marRight w:val="0"/>
          <w:marTop w:val="82"/>
          <w:marBottom w:val="0"/>
          <w:divBdr>
            <w:top w:val="none" w:sz="0" w:space="0" w:color="auto"/>
            <w:left w:val="none" w:sz="0" w:space="0" w:color="auto"/>
            <w:bottom w:val="none" w:sz="0" w:space="0" w:color="auto"/>
            <w:right w:val="none" w:sz="0" w:space="0" w:color="auto"/>
          </w:divBdr>
        </w:div>
        <w:div w:id="1593587840">
          <w:marLeft w:val="547"/>
          <w:marRight w:val="0"/>
          <w:marTop w:val="82"/>
          <w:marBottom w:val="0"/>
          <w:divBdr>
            <w:top w:val="none" w:sz="0" w:space="0" w:color="auto"/>
            <w:left w:val="none" w:sz="0" w:space="0" w:color="auto"/>
            <w:bottom w:val="none" w:sz="0" w:space="0" w:color="auto"/>
            <w:right w:val="none" w:sz="0" w:space="0" w:color="auto"/>
          </w:divBdr>
        </w:div>
        <w:div w:id="1705670364">
          <w:marLeft w:val="547"/>
          <w:marRight w:val="0"/>
          <w:marTop w:val="82"/>
          <w:marBottom w:val="0"/>
          <w:divBdr>
            <w:top w:val="none" w:sz="0" w:space="0" w:color="auto"/>
            <w:left w:val="none" w:sz="0" w:space="0" w:color="auto"/>
            <w:bottom w:val="none" w:sz="0" w:space="0" w:color="auto"/>
            <w:right w:val="none" w:sz="0" w:space="0" w:color="auto"/>
          </w:divBdr>
        </w:div>
        <w:div w:id="1720863186">
          <w:marLeft w:val="547"/>
          <w:marRight w:val="0"/>
          <w:marTop w:val="82"/>
          <w:marBottom w:val="0"/>
          <w:divBdr>
            <w:top w:val="none" w:sz="0" w:space="0" w:color="auto"/>
            <w:left w:val="none" w:sz="0" w:space="0" w:color="auto"/>
            <w:bottom w:val="none" w:sz="0" w:space="0" w:color="auto"/>
            <w:right w:val="none" w:sz="0" w:space="0" w:color="auto"/>
          </w:divBdr>
        </w:div>
        <w:div w:id="1763183278">
          <w:marLeft w:val="547"/>
          <w:marRight w:val="0"/>
          <w:marTop w:val="82"/>
          <w:marBottom w:val="0"/>
          <w:divBdr>
            <w:top w:val="none" w:sz="0" w:space="0" w:color="auto"/>
            <w:left w:val="none" w:sz="0" w:space="0" w:color="auto"/>
            <w:bottom w:val="none" w:sz="0" w:space="0" w:color="auto"/>
            <w:right w:val="none" w:sz="0" w:space="0" w:color="auto"/>
          </w:divBdr>
        </w:div>
        <w:div w:id="1786804672">
          <w:marLeft w:val="547"/>
          <w:marRight w:val="0"/>
          <w:marTop w:val="82"/>
          <w:marBottom w:val="0"/>
          <w:divBdr>
            <w:top w:val="none" w:sz="0" w:space="0" w:color="auto"/>
            <w:left w:val="none" w:sz="0" w:space="0" w:color="auto"/>
            <w:bottom w:val="none" w:sz="0" w:space="0" w:color="auto"/>
            <w:right w:val="none" w:sz="0" w:space="0" w:color="auto"/>
          </w:divBdr>
        </w:div>
        <w:div w:id="1889872037">
          <w:marLeft w:val="547"/>
          <w:marRight w:val="0"/>
          <w:marTop w:val="82"/>
          <w:marBottom w:val="0"/>
          <w:divBdr>
            <w:top w:val="none" w:sz="0" w:space="0" w:color="auto"/>
            <w:left w:val="none" w:sz="0" w:space="0" w:color="auto"/>
            <w:bottom w:val="none" w:sz="0" w:space="0" w:color="auto"/>
            <w:right w:val="none" w:sz="0" w:space="0" w:color="auto"/>
          </w:divBdr>
        </w:div>
      </w:divsChild>
    </w:div>
    <w:div w:id="568616921">
      <w:bodyDiv w:val="1"/>
      <w:marLeft w:val="0"/>
      <w:marRight w:val="0"/>
      <w:marTop w:val="0"/>
      <w:marBottom w:val="0"/>
      <w:divBdr>
        <w:top w:val="none" w:sz="0" w:space="0" w:color="auto"/>
        <w:left w:val="none" w:sz="0" w:space="0" w:color="auto"/>
        <w:bottom w:val="none" w:sz="0" w:space="0" w:color="auto"/>
        <w:right w:val="none" w:sz="0" w:space="0" w:color="auto"/>
      </w:divBdr>
    </w:div>
    <w:div w:id="712580684">
      <w:bodyDiv w:val="1"/>
      <w:marLeft w:val="0"/>
      <w:marRight w:val="0"/>
      <w:marTop w:val="0"/>
      <w:marBottom w:val="0"/>
      <w:divBdr>
        <w:top w:val="none" w:sz="0" w:space="0" w:color="auto"/>
        <w:left w:val="none" w:sz="0" w:space="0" w:color="auto"/>
        <w:bottom w:val="none" w:sz="0" w:space="0" w:color="auto"/>
        <w:right w:val="none" w:sz="0" w:space="0" w:color="auto"/>
      </w:divBdr>
      <w:divsChild>
        <w:div w:id="104349631">
          <w:marLeft w:val="720"/>
          <w:marRight w:val="0"/>
          <w:marTop w:val="0"/>
          <w:marBottom w:val="60"/>
          <w:divBdr>
            <w:top w:val="none" w:sz="0" w:space="0" w:color="auto"/>
            <w:left w:val="none" w:sz="0" w:space="0" w:color="auto"/>
            <w:bottom w:val="none" w:sz="0" w:space="0" w:color="auto"/>
            <w:right w:val="none" w:sz="0" w:space="0" w:color="auto"/>
          </w:divBdr>
        </w:div>
        <w:div w:id="681512735">
          <w:marLeft w:val="720"/>
          <w:marRight w:val="0"/>
          <w:marTop w:val="0"/>
          <w:marBottom w:val="60"/>
          <w:divBdr>
            <w:top w:val="none" w:sz="0" w:space="0" w:color="auto"/>
            <w:left w:val="none" w:sz="0" w:space="0" w:color="auto"/>
            <w:bottom w:val="none" w:sz="0" w:space="0" w:color="auto"/>
            <w:right w:val="none" w:sz="0" w:space="0" w:color="auto"/>
          </w:divBdr>
        </w:div>
        <w:div w:id="776948972">
          <w:marLeft w:val="720"/>
          <w:marRight w:val="0"/>
          <w:marTop w:val="0"/>
          <w:marBottom w:val="60"/>
          <w:divBdr>
            <w:top w:val="none" w:sz="0" w:space="0" w:color="auto"/>
            <w:left w:val="none" w:sz="0" w:space="0" w:color="auto"/>
            <w:bottom w:val="none" w:sz="0" w:space="0" w:color="auto"/>
            <w:right w:val="none" w:sz="0" w:space="0" w:color="auto"/>
          </w:divBdr>
        </w:div>
      </w:divsChild>
    </w:div>
    <w:div w:id="716706640">
      <w:bodyDiv w:val="1"/>
      <w:marLeft w:val="0"/>
      <w:marRight w:val="0"/>
      <w:marTop w:val="0"/>
      <w:marBottom w:val="0"/>
      <w:divBdr>
        <w:top w:val="none" w:sz="0" w:space="0" w:color="auto"/>
        <w:left w:val="none" w:sz="0" w:space="0" w:color="auto"/>
        <w:bottom w:val="none" w:sz="0" w:space="0" w:color="auto"/>
        <w:right w:val="none" w:sz="0" w:space="0" w:color="auto"/>
      </w:divBdr>
      <w:divsChild>
        <w:div w:id="692152228">
          <w:marLeft w:val="720"/>
          <w:marRight w:val="0"/>
          <w:marTop w:val="0"/>
          <w:marBottom w:val="60"/>
          <w:divBdr>
            <w:top w:val="none" w:sz="0" w:space="0" w:color="auto"/>
            <w:left w:val="none" w:sz="0" w:space="0" w:color="auto"/>
            <w:bottom w:val="none" w:sz="0" w:space="0" w:color="auto"/>
            <w:right w:val="none" w:sz="0" w:space="0" w:color="auto"/>
          </w:divBdr>
        </w:div>
      </w:divsChild>
    </w:div>
    <w:div w:id="801924171">
      <w:bodyDiv w:val="1"/>
      <w:marLeft w:val="0"/>
      <w:marRight w:val="0"/>
      <w:marTop w:val="0"/>
      <w:marBottom w:val="0"/>
      <w:divBdr>
        <w:top w:val="none" w:sz="0" w:space="0" w:color="auto"/>
        <w:left w:val="none" w:sz="0" w:space="0" w:color="auto"/>
        <w:bottom w:val="none" w:sz="0" w:space="0" w:color="auto"/>
        <w:right w:val="none" w:sz="0" w:space="0" w:color="auto"/>
      </w:divBdr>
    </w:div>
    <w:div w:id="911701029">
      <w:bodyDiv w:val="1"/>
      <w:marLeft w:val="0"/>
      <w:marRight w:val="0"/>
      <w:marTop w:val="0"/>
      <w:marBottom w:val="0"/>
      <w:divBdr>
        <w:top w:val="none" w:sz="0" w:space="0" w:color="auto"/>
        <w:left w:val="none" w:sz="0" w:space="0" w:color="auto"/>
        <w:bottom w:val="none" w:sz="0" w:space="0" w:color="auto"/>
        <w:right w:val="none" w:sz="0" w:space="0" w:color="auto"/>
      </w:divBdr>
    </w:div>
    <w:div w:id="970940445">
      <w:bodyDiv w:val="1"/>
      <w:marLeft w:val="0"/>
      <w:marRight w:val="0"/>
      <w:marTop w:val="0"/>
      <w:marBottom w:val="0"/>
      <w:divBdr>
        <w:top w:val="none" w:sz="0" w:space="0" w:color="auto"/>
        <w:left w:val="none" w:sz="0" w:space="0" w:color="auto"/>
        <w:bottom w:val="none" w:sz="0" w:space="0" w:color="auto"/>
        <w:right w:val="none" w:sz="0" w:space="0" w:color="auto"/>
      </w:divBdr>
      <w:divsChild>
        <w:div w:id="1439912220">
          <w:marLeft w:val="360"/>
          <w:marRight w:val="0"/>
          <w:marTop w:val="0"/>
          <w:marBottom w:val="60"/>
          <w:divBdr>
            <w:top w:val="none" w:sz="0" w:space="0" w:color="auto"/>
            <w:left w:val="none" w:sz="0" w:space="0" w:color="auto"/>
            <w:bottom w:val="none" w:sz="0" w:space="0" w:color="auto"/>
            <w:right w:val="none" w:sz="0" w:space="0" w:color="auto"/>
          </w:divBdr>
        </w:div>
      </w:divsChild>
    </w:div>
    <w:div w:id="1028066033">
      <w:bodyDiv w:val="1"/>
      <w:marLeft w:val="0"/>
      <w:marRight w:val="0"/>
      <w:marTop w:val="0"/>
      <w:marBottom w:val="0"/>
      <w:divBdr>
        <w:top w:val="none" w:sz="0" w:space="0" w:color="auto"/>
        <w:left w:val="none" w:sz="0" w:space="0" w:color="auto"/>
        <w:bottom w:val="none" w:sz="0" w:space="0" w:color="auto"/>
        <w:right w:val="none" w:sz="0" w:space="0" w:color="auto"/>
      </w:divBdr>
      <w:divsChild>
        <w:div w:id="425928368">
          <w:marLeft w:val="720"/>
          <w:marRight w:val="0"/>
          <w:marTop w:val="0"/>
          <w:marBottom w:val="60"/>
          <w:divBdr>
            <w:top w:val="none" w:sz="0" w:space="0" w:color="auto"/>
            <w:left w:val="none" w:sz="0" w:space="0" w:color="auto"/>
            <w:bottom w:val="none" w:sz="0" w:space="0" w:color="auto"/>
            <w:right w:val="none" w:sz="0" w:space="0" w:color="auto"/>
          </w:divBdr>
        </w:div>
      </w:divsChild>
    </w:div>
    <w:div w:id="1120805111">
      <w:bodyDiv w:val="1"/>
      <w:marLeft w:val="0"/>
      <w:marRight w:val="0"/>
      <w:marTop w:val="0"/>
      <w:marBottom w:val="0"/>
      <w:divBdr>
        <w:top w:val="none" w:sz="0" w:space="0" w:color="auto"/>
        <w:left w:val="none" w:sz="0" w:space="0" w:color="auto"/>
        <w:bottom w:val="none" w:sz="0" w:space="0" w:color="auto"/>
        <w:right w:val="none" w:sz="0" w:space="0" w:color="auto"/>
      </w:divBdr>
      <w:divsChild>
        <w:div w:id="428820687">
          <w:marLeft w:val="720"/>
          <w:marRight w:val="0"/>
          <w:marTop w:val="0"/>
          <w:marBottom w:val="60"/>
          <w:divBdr>
            <w:top w:val="none" w:sz="0" w:space="0" w:color="auto"/>
            <w:left w:val="none" w:sz="0" w:space="0" w:color="auto"/>
            <w:bottom w:val="none" w:sz="0" w:space="0" w:color="auto"/>
            <w:right w:val="none" w:sz="0" w:space="0" w:color="auto"/>
          </w:divBdr>
        </w:div>
        <w:div w:id="1195457924">
          <w:marLeft w:val="720"/>
          <w:marRight w:val="0"/>
          <w:marTop w:val="0"/>
          <w:marBottom w:val="60"/>
          <w:divBdr>
            <w:top w:val="none" w:sz="0" w:space="0" w:color="auto"/>
            <w:left w:val="none" w:sz="0" w:space="0" w:color="auto"/>
            <w:bottom w:val="none" w:sz="0" w:space="0" w:color="auto"/>
            <w:right w:val="none" w:sz="0" w:space="0" w:color="auto"/>
          </w:divBdr>
        </w:div>
        <w:div w:id="1470784778">
          <w:marLeft w:val="720"/>
          <w:marRight w:val="0"/>
          <w:marTop w:val="0"/>
          <w:marBottom w:val="60"/>
          <w:divBdr>
            <w:top w:val="none" w:sz="0" w:space="0" w:color="auto"/>
            <w:left w:val="none" w:sz="0" w:space="0" w:color="auto"/>
            <w:bottom w:val="none" w:sz="0" w:space="0" w:color="auto"/>
            <w:right w:val="none" w:sz="0" w:space="0" w:color="auto"/>
          </w:divBdr>
        </w:div>
      </w:divsChild>
    </w:div>
    <w:div w:id="1551725763">
      <w:bodyDiv w:val="1"/>
      <w:marLeft w:val="0"/>
      <w:marRight w:val="0"/>
      <w:marTop w:val="0"/>
      <w:marBottom w:val="0"/>
      <w:divBdr>
        <w:top w:val="none" w:sz="0" w:space="0" w:color="auto"/>
        <w:left w:val="none" w:sz="0" w:space="0" w:color="auto"/>
        <w:bottom w:val="none" w:sz="0" w:space="0" w:color="auto"/>
        <w:right w:val="none" w:sz="0" w:space="0" w:color="auto"/>
      </w:divBdr>
      <w:divsChild>
        <w:div w:id="1298996275">
          <w:marLeft w:val="547"/>
          <w:marRight w:val="0"/>
          <w:marTop w:val="67"/>
          <w:marBottom w:val="0"/>
          <w:divBdr>
            <w:top w:val="none" w:sz="0" w:space="0" w:color="auto"/>
            <w:left w:val="none" w:sz="0" w:space="0" w:color="auto"/>
            <w:bottom w:val="none" w:sz="0" w:space="0" w:color="auto"/>
            <w:right w:val="none" w:sz="0" w:space="0" w:color="auto"/>
          </w:divBdr>
        </w:div>
      </w:divsChild>
    </w:div>
    <w:div w:id="1599410960">
      <w:bodyDiv w:val="1"/>
      <w:marLeft w:val="0"/>
      <w:marRight w:val="0"/>
      <w:marTop w:val="0"/>
      <w:marBottom w:val="0"/>
      <w:divBdr>
        <w:top w:val="none" w:sz="0" w:space="0" w:color="auto"/>
        <w:left w:val="none" w:sz="0" w:space="0" w:color="auto"/>
        <w:bottom w:val="none" w:sz="0" w:space="0" w:color="auto"/>
        <w:right w:val="none" w:sz="0" w:space="0" w:color="auto"/>
      </w:divBdr>
      <w:divsChild>
        <w:div w:id="702025348">
          <w:marLeft w:val="360"/>
          <w:marRight w:val="0"/>
          <w:marTop w:val="0"/>
          <w:marBottom w:val="60"/>
          <w:divBdr>
            <w:top w:val="none" w:sz="0" w:space="0" w:color="auto"/>
            <w:left w:val="none" w:sz="0" w:space="0" w:color="auto"/>
            <w:bottom w:val="none" w:sz="0" w:space="0" w:color="auto"/>
            <w:right w:val="none" w:sz="0" w:space="0" w:color="auto"/>
          </w:divBdr>
        </w:div>
      </w:divsChild>
    </w:div>
    <w:div w:id="1778981835">
      <w:bodyDiv w:val="1"/>
      <w:marLeft w:val="0"/>
      <w:marRight w:val="0"/>
      <w:marTop w:val="0"/>
      <w:marBottom w:val="0"/>
      <w:divBdr>
        <w:top w:val="none" w:sz="0" w:space="0" w:color="auto"/>
        <w:left w:val="none" w:sz="0" w:space="0" w:color="auto"/>
        <w:bottom w:val="none" w:sz="0" w:space="0" w:color="auto"/>
        <w:right w:val="none" w:sz="0" w:space="0" w:color="auto"/>
      </w:divBdr>
      <w:divsChild>
        <w:div w:id="182280384">
          <w:marLeft w:val="720"/>
          <w:marRight w:val="0"/>
          <w:marTop w:val="0"/>
          <w:marBottom w:val="60"/>
          <w:divBdr>
            <w:top w:val="none" w:sz="0" w:space="0" w:color="auto"/>
            <w:left w:val="none" w:sz="0" w:space="0" w:color="auto"/>
            <w:bottom w:val="none" w:sz="0" w:space="0" w:color="auto"/>
            <w:right w:val="none" w:sz="0" w:space="0" w:color="auto"/>
          </w:divBdr>
        </w:div>
        <w:div w:id="292099173">
          <w:marLeft w:val="720"/>
          <w:marRight w:val="0"/>
          <w:marTop w:val="0"/>
          <w:marBottom w:val="60"/>
          <w:divBdr>
            <w:top w:val="none" w:sz="0" w:space="0" w:color="auto"/>
            <w:left w:val="none" w:sz="0" w:space="0" w:color="auto"/>
            <w:bottom w:val="none" w:sz="0" w:space="0" w:color="auto"/>
            <w:right w:val="none" w:sz="0" w:space="0" w:color="auto"/>
          </w:divBdr>
        </w:div>
        <w:div w:id="948010217">
          <w:marLeft w:val="720"/>
          <w:marRight w:val="0"/>
          <w:marTop w:val="0"/>
          <w:marBottom w:val="60"/>
          <w:divBdr>
            <w:top w:val="none" w:sz="0" w:space="0" w:color="auto"/>
            <w:left w:val="none" w:sz="0" w:space="0" w:color="auto"/>
            <w:bottom w:val="none" w:sz="0" w:space="0" w:color="auto"/>
            <w:right w:val="none" w:sz="0" w:space="0" w:color="auto"/>
          </w:divBdr>
        </w:div>
      </w:divsChild>
    </w:div>
    <w:div w:id="2128959786">
      <w:bodyDiv w:val="1"/>
      <w:marLeft w:val="0"/>
      <w:marRight w:val="0"/>
      <w:marTop w:val="0"/>
      <w:marBottom w:val="0"/>
      <w:divBdr>
        <w:top w:val="none" w:sz="0" w:space="0" w:color="auto"/>
        <w:left w:val="none" w:sz="0" w:space="0" w:color="auto"/>
        <w:bottom w:val="none" w:sz="0" w:space="0" w:color="auto"/>
        <w:right w:val="none" w:sz="0" w:space="0" w:color="auto"/>
      </w:divBdr>
      <w:divsChild>
        <w:div w:id="1580598786">
          <w:marLeft w:val="720"/>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D648CA-8969-483F-9EE5-A0D355FF1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489</TotalTime>
  <Pages>5</Pages>
  <Words>1206</Words>
  <Characters>6879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Bishwarup Mondal</dc:creator>
  <cp:keywords/>
  <cp:lastModifiedBy>Wang, Xiaoyi</cp:lastModifiedBy>
  <cp:revision>282</cp:revision>
  <dcterms:created xsi:type="dcterms:W3CDTF">2016-11-04T20:45:00Z</dcterms:created>
  <dcterms:modified xsi:type="dcterms:W3CDTF">2017-02-04T03:31:00Z</dcterms:modified>
</cp:coreProperties>
</file>